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B63D9">
      <w:pPr>
        <w:rPr>
          <w:rFonts w:ascii="黑体" w:hAnsi="黑体" w:eastAsia="黑体" w:cs="宋体"/>
          <w:sz w:val="32"/>
          <w:szCs w:val="32"/>
        </w:rPr>
      </w:pPr>
      <w:bookmarkStart w:id="0" w:name="_Toc20384570"/>
    </w:p>
    <w:p w14:paraId="658A447A">
      <w:pPr>
        <w:jc w:val="center"/>
        <w:rPr>
          <w:rFonts w:ascii="微软雅黑" w:hAnsi="微软雅黑" w:eastAsia="微软雅黑" w:cs="宋体"/>
          <w:sz w:val="44"/>
          <w:szCs w:val="44"/>
          <w:u w:val="single"/>
        </w:rPr>
      </w:pPr>
    </w:p>
    <w:p w14:paraId="515B522B">
      <w:pPr>
        <w:jc w:val="center"/>
        <w:rPr>
          <w:rFonts w:ascii="微软雅黑" w:hAnsi="微软雅黑" w:eastAsia="微软雅黑" w:cs="宋体"/>
          <w:sz w:val="44"/>
          <w:szCs w:val="44"/>
          <w:u w:val="single"/>
        </w:rPr>
      </w:pPr>
    </w:p>
    <w:p w14:paraId="24EBB739">
      <w:pPr>
        <w:jc w:val="center"/>
        <w:rPr>
          <w:rFonts w:ascii="微软雅黑" w:hAnsi="微软雅黑" w:eastAsia="微软雅黑" w:cs="宋体"/>
          <w:sz w:val="44"/>
          <w:szCs w:val="44"/>
          <w:u w:val="single"/>
        </w:rPr>
      </w:pPr>
    </w:p>
    <w:p w14:paraId="08208C3F">
      <w:pPr>
        <w:jc w:val="center"/>
        <w:rPr>
          <w:rFonts w:hint="eastAsia" w:ascii="微软雅黑" w:hAnsi="微软雅黑" w:eastAsia="微软雅黑" w:cs="宋体"/>
          <w:sz w:val="72"/>
          <w:szCs w:val="44"/>
          <w:lang w:val="en-US" w:eastAsia="zh-CN"/>
        </w:rPr>
      </w:pPr>
      <w:r>
        <w:rPr>
          <w:rFonts w:hint="eastAsia" w:ascii="微软雅黑" w:hAnsi="微软雅黑" w:eastAsia="微软雅黑" w:cs="宋体"/>
          <w:sz w:val="56"/>
          <w:szCs w:val="40"/>
          <w:lang w:val="en-US" w:eastAsia="zh-CN"/>
        </w:rPr>
        <w:t>广东省韶关生态环境监测中心站</w:t>
      </w:r>
      <w:r>
        <w:rPr>
          <w:rFonts w:hint="eastAsia" w:ascii="微软雅黑" w:hAnsi="微软雅黑" w:eastAsia="微软雅黑" w:cs="宋体"/>
          <w:sz w:val="72"/>
          <w:szCs w:val="44"/>
        </w:rPr>
        <w:t>采购需求</w:t>
      </w:r>
      <w:r>
        <w:rPr>
          <w:rFonts w:hint="eastAsia" w:ascii="微软雅黑" w:hAnsi="微软雅黑" w:eastAsia="微软雅黑" w:cs="宋体"/>
          <w:sz w:val="72"/>
          <w:szCs w:val="44"/>
          <w:lang w:val="en-US" w:eastAsia="zh-CN"/>
        </w:rPr>
        <w:t>及实施计划</w:t>
      </w:r>
    </w:p>
    <w:p w14:paraId="75F0216E">
      <w:pPr>
        <w:jc w:val="center"/>
        <w:rPr>
          <w:rFonts w:hint="default" w:ascii="微软雅黑" w:hAnsi="微软雅黑" w:eastAsia="微软雅黑" w:cs="宋体"/>
          <w:sz w:val="72"/>
          <w:szCs w:val="44"/>
          <w:lang w:val="en-US" w:eastAsia="zh-CN"/>
        </w:rPr>
      </w:pPr>
      <w:r>
        <w:rPr>
          <w:rFonts w:hint="eastAsia" w:ascii="微软雅黑" w:hAnsi="微软雅黑" w:eastAsia="微软雅黑" w:cs="宋体"/>
          <w:sz w:val="72"/>
          <w:szCs w:val="44"/>
          <w:lang w:val="en-US" w:eastAsia="zh-CN"/>
        </w:rPr>
        <w:t>（自行采购）</w:t>
      </w:r>
    </w:p>
    <w:p w14:paraId="08C5C2E5">
      <w:pPr>
        <w:jc w:val="center"/>
        <w:rPr>
          <w:rFonts w:ascii="微软雅黑" w:hAnsi="微软雅黑" w:eastAsia="微软雅黑"/>
          <w:sz w:val="44"/>
          <w:szCs w:val="44"/>
        </w:rPr>
      </w:pPr>
    </w:p>
    <w:p w14:paraId="0318D569">
      <w:pPr>
        <w:jc w:val="center"/>
        <w:rPr>
          <w:rFonts w:ascii="微软雅黑" w:hAnsi="微软雅黑" w:eastAsia="微软雅黑"/>
          <w:sz w:val="44"/>
          <w:szCs w:val="44"/>
        </w:rPr>
      </w:pPr>
    </w:p>
    <w:p w14:paraId="239FD466">
      <w:pPr>
        <w:ind w:firstLine="1440" w:firstLineChars="450"/>
        <w:rPr>
          <w:rFonts w:hint="eastAsia" w:ascii="黑体" w:hAnsi="黑体" w:eastAsia="黑体" w:cs="黑体"/>
          <w:sz w:val="32"/>
          <w:szCs w:val="32"/>
          <w:u w:val="single"/>
        </w:rPr>
      </w:pPr>
      <w:r>
        <w:rPr>
          <w:rFonts w:hint="eastAsia" w:ascii="黑体" w:hAnsi="黑体" w:eastAsia="黑体" w:cs="黑体"/>
          <w:sz w:val="32"/>
          <w:szCs w:val="32"/>
        </w:rPr>
        <w:t>项目名称：</w:t>
      </w:r>
      <w:r>
        <w:rPr>
          <w:rFonts w:hint="eastAsia" w:ascii="黑体" w:hAnsi="黑体" w:eastAsia="黑体" w:cs="黑体"/>
          <w:sz w:val="32"/>
          <w:szCs w:val="32"/>
          <w:u w:val="single"/>
        </w:rPr>
        <w:t xml:space="preserve">  </w:t>
      </w:r>
      <w:r>
        <w:rPr>
          <w:rFonts w:hint="eastAsia" w:ascii="黑体" w:hAnsi="黑体" w:eastAsia="黑体" w:cs="黑体"/>
          <w:b w:val="0"/>
          <w:bCs w:val="0"/>
          <w:sz w:val="32"/>
          <w:szCs w:val="32"/>
          <w:u w:val="single"/>
          <w:lang w:val="en-US" w:eastAsia="zh-CN"/>
        </w:rPr>
        <w:t>现场仪器设备维修维护</w:t>
      </w:r>
      <w:r>
        <w:rPr>
          <w:rFonts w:hint="eastAsia" w:ascii="黑体" w:hAnsi="黑体" w:eastAsia="黑体" w:cs="黑体"/>
          <w:sz w:val="32"/>
          <w:szCs w:val="32"/>
          <w:u w:val="single"/>
        </w:rPr>
        <w:t xml:space="preserve">  </w:t>
      </w:r>
    </w:p>
    <w:p w14:paraId="3AF66579">
      <w:pPr>
        <w:sectPr>
          <w:headerReference r:id="rId3" w:type="default"/>
          <w:footerReference r:id="rId4" w:type="default"/>
          <w:pgSz w:w="11906" w:h="16838"/>
          <w:pgMar w:top="1440" w:right="1800" w:bottom="1440" w:left="1800" w:header="851" w:footer="992" w:gutter="0"/>
          <w:pgNumType w:fmt="numberInDash" w:start="1"/>
          <w:cols w:space="720" w:num="1"/>
          <w:docGrid w:type="lines" w:linePitch="312" w:charSpace="0"/>
        </w:sectPr>
      </w:pPr>
    </w:p>
    <w:p w14:paraId="6FC903F7">
      <w:pPr>
        <w:spacing w:line="560" w:lineRule="exact"/>
        <w:ind w:firstLine="640" w:firstLineChars="200"/>
        <w:jc w:val="left"/>
        <w:rPr>
          <w:rFonts w:hint="eastAsia" w:ascii="黑体" w:hAnsi="黑体" w:eastAsia="黑体"/>
          <w:sz w:val="32"/>
          <w:szCs w:val="32"/>
        </w:rPr>
      </w:pPr>
      <w:r>
        <w:rPr>
          <w:rFonts w:hint="eastAsia" w:ascii="黑体" w:hAnsi="黑体" w:eastAsia="黑体"/>
          <w:sz w:val="32"/>
          <w:szCs w:val="32"/>
        </w:rPr>
        <w:t>二、需求清单</w:t>
      </w:r>
    </w:p>
    <w:bookmarkEnd w:id="0"/>
    <w:p w14:paraId="08363944">
      <w:pPr>
        <w:spacing w:line="560" w:lineRule="exact"/>
        <w:ind w:firstLine="640" w:firstLineChars="200"/>
        <w:jc w:val="left"/>
        <w:rPr>
          <w:rFonts w:hint="eastAsia" w:ascii="仿宋" w:hAnsi="仿宋" w:eastAsia="仿宋"/>
          <w:i w:val="0"/>
          <w:iCs/>
          <w:sz w:val="32"/>
          <w:szCs w:val="32"/>
          <w:u w:val="none"/>
          <w:lang w:val="en-US" w:eastAsia="zh-CN"/>
        </w:rPr>
      </w:pPr>
      <w:r>
        <w:rPr>
          <w:rFonts w:hint="eastAsia" w:ascii="仿宋" w:hAnsi="仿宋" w:eastAsia="仿宋"/>
          <w:i w:val="0"/>
          <w:iCs/>
          <w:sz w:val="32"/>
          <w:szCs w:val="32"/>
          <w:u w:val="none"/>
          <w:lang w:val="en-US" w:eastAsia="zh-CN"/>
        </w:rPr>
        <w:t>1、总体要求</w:t>
      </w:r>
    </w:p>
    <w:p w14:paraId="5F261EAD">
      <w:pPr>
        <w:spacing w:line="560" w:lineRule="exact"/>
        <w:ind w:firstLine="640" w:firstLineChars="200"/>
        <w:jc w:val="left"/>
        <w:rPr>
          <w:rFonts w:hint="default" w:ascii="仿宋" w:hAnsi="仿宋" w:eastAsia="仿宋"/>
          <w:i w:val="0"/>
          <w:iCs/>
          <w:sz w:val="32"/>
          <w:szCs w:val="32"/>
          <w:u w:val="none"/>
          <w:lang w:val="en-US" w:eastAsia="zh-CN"/>
        </w:rPr>
      </w:pPr>
      <w:r>
        <w:rPr>
          <w:rFonts w:hint="eastAsia" w:ascii="仿宋" w:hAnsi="仿宋" w:eastAsia="仿宋"/>
          <w:i w:val="0"/>
          <w:iCs/>
          <w:sz w:val="32"/>
          <w:szCs w:val="32"/>
          <w:u w:val="none"/>
          <w:lang w:val="en-US" w:eastAsia="zh-CN"/>
        </w:rPr>
        <w:t>供应商对附件1中全部仪器设备及其配件提供专业的性能维护、故障维修等服务，确保仪器设备正常运行，并提供必要的技术支持。费用包含人工费、差旅费、维修配件及维修所要耗材（不含正常业务开展使用需定期更换的消耗品）的一切费用。</w:t>
      </w:r>
    </w:p>
    <w:p w14:paraId="407DC284">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2、服务</w:t>
      </w:r>
      <w:r>
        <w:rPr>
          <w:rFonts w:hint="default" w:ascii="仿宋" w:hAnsi="仿宋" w:eastAsia="仿宋" w:cs="Times New Roman"/>
          <w:i w:val="0"/>
          <w:iCs/>
          <w:sz w:val="32"/>
          <w:szCs w:val="32"/>
          <w:u w:val="none"/>
          <w:lang w:val="en-US" w:eastAsia="zh-CN"/>
        </w:rPr>
        <w:t>方式</w:t>
      </w:r>
    </w:p>
    <w:p w14:paraId="7B7BC030">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2.1 定期巡检</w:t>
      </w:r>
    </w:p>
    <w:p w14:paraId="6E2041DB">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供应商对附件1中全部仪器设备开展系统性清洁、通电运行、气密性检查、性能检查以及流量校准等工作；对仪器设备进行性能核查，使仪器设备处于最佳工作状态。</w:t>
      </w:r>
    </w:p>
    <w:p w14:paraId="3459EFBC">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2.2 故障维修</w:t>
      </w:r>
    </w:p>
    <w:p w14:paraId="328CFA84">
      <w:pPr>
        <w:spacing w:line="560" w:lineRule="exact"/>
        <w:ind w:firstLine="640" w:firstLineChars="200"/>
        <w:jc w:val="left"/>
        <w:rPr>
          <w:rFonts w:hint="default"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仪器设备出现故障时，须在故障申报后2小时内响应，24小时内提供初步的解决方案，原则上48小时内完成维修。维修维护过程中涉及的仪器配件/耗材，应为全新产品。若遇重大故障修复时间不超过一周。无法在规定时间内完成修复的，需与采购人或相关技术人员共同会诊，供应商出具书面故障诊断情况说明，方可延长维修时间。</w:t>
      </w:r>
    </w:p>
    <w:p w14:paraId="696CB6D5">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2.3 技术支持</w:t>
      </w:r>
    </w:p>
    <w:p w14:paraId="1FA451EF">
      <w:pPr>
        <w:spacing w:line="560" w:lineRule="exact"/>
        <w:ind w:firstLine="640" w:firstLineChars="200"/>
        <w:jc w:val="left"/>
        <w:rPr>
          <w:rFonts w:hint="default"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采购人在新方法新项目拓展、竞赛比武、能力考核等需要支持时，</w:t>
      </w:r>
      <w:r>
        <w:rPr>
          <w:rFonts w:hint="eastAsia" w:ascii="仿宋" w:hAnsi="仿宋" w:eastAsia="仿宋"/>
          <w:i w:val="0"/>
          <w:iCs/>
          <w:sz w:val="32"/>
          <w:szCs w:val="32"/>
          <w:u w:val="none"/>
          <w:lang w:val="en-US" w:eastAsia="zh-CN"/>
        </w:rPr>
        <w:t>供应商</w:t>
      </w:r>
      <w:r>
        <w:rPr>
          <w:rFonts w:hint="eastAsia" w:ascii="仿宋" w:hAnsi="仿宋" w:eastAsia="仿宋" w:cs="Times New Roman"/>
          <w:i w:val="0"/>
          <w:iCs/>
          <w:sz w:val="32"/>
          <w:szCs w:val="32"/>
          <w:u w:val="none"/>
          <w:lang w:val="en-US" w:eastAsia="zh-CN"/>
        </w:rPr>
        <w:t>应提供必要的技术支持。若遇应急监测、专项调查等特殊情形，应在采购人要求下24小时内上门提供技术支持。</w:t>
      </w:r>
    </w:p>
    <w:p w14:paraId="6EDE9254">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3、具体要求</w:t>
      </w:r>
    </w:p>
    <w:p w14:paraId="140EB314">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3.1 服务内容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
        <w:gridCol w:w="1710"/>
        <w:gridCol w:w="5955"/>
      </w:tblGrid>
      <w:tr w14:paraId="2493A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6" w:type="dxa"/>
            <w:vAlign w:val="center"/>
          </w:tcPr>
          <w:p w14:paraId="18B6D576">
            <w:pPr>
              <w:spacing w:line="240" w:lineRule="auto"/>
              <w:jc w:val="center"/>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序号</w:t>
            </w:r>
          </w:p>
        </w:tc>
        <w:tc>
          <w:tcPr>
            <w:tcW w:w="1732" w:type="dxa"/>
            <w:vAlign w:val="center"/>
          </w:tcPr>
          <w:p w14:paraId="696EEDC1">
            <w:pPr>
              <w:spacing w:line="240" w:lineRule="auto"/>
              <w:jc w:val="center"/>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服务频次</w:t>
            </w:r>
          </w:p>
        </w:tc>
        <w:tc>
          <w:tcPr>
            <w:tcW w:w="6065" w:type="dxa"/>
            <w:vAlign w:val="center"/>
          </w:tcPr>
          <w:p w14:paraId="397EA9EF">
            <w:pPr>
              <w:spacing w:line="240" w:lineRule="auto"/>
              <w:jc w:val="center"/>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范围内容</w:t>
            </w:r>
          </w:p>
        </w:tc>
      </w:tr>
      <w:tr w14:paraId="06DDB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6" w:type="dxa"/>
            <w:vAlign w:val="center"/>
          </w:tcPr>
          <w:p w14:paraId="794E91B4">
            <w:pPr>
              <w:spacing w:line="240" w:lineRule="auto"/>
              <w:jc w:val="center"/>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1</w:t>
            </w:r>
          </w:p>
        </w:tc>
        <w:tc>
          <w:tcPr>
            <w:tcW w:w="1732" w:type="dxa"/>
            <w:vAlign w:val="center"/>
          </w:tcPr>
          <w:p w14:paraId="3526F4F4">
            <w:pPr>
              <w:spacing w:line="240" w:lineRule="auto"/>
              <w:jc w:val="center"/>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月度</w:t>
            </w:r>
          </w:p>
          <w:p w14:paraId="346B8B8B">
            <w:pPr>
              <w:spacing w:line="240" w:lineRule="auto"/>
              <w:jc w:val="center"/>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（12次/年）</w:t>
            </w:r>
          </w:p>
        </w:tc>
        <w:tc>
          <w:tcPr>
            <w:tcW w:w="6065" w:type="dxa"/>
            <w:vAlign w:val="center"/>
          </w:tcPr>
          <w:p w14:paraId="7399F07A">
            <w:pPr>
              <w:spacing w:line="240" w:lineRule="auto"/>
              <w:jc w:val="left"/>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定期巡检的内容包括但不限于：</w:t>
            </w:r>
          </w:p>
          <w:p w14:paraId="65CFDD5B">
            <w:pPr>
              <w:spacing w:line="240" w:lineRule="auto"/>
              <w:jc w:val="left"/>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1、</w:t>
            </w:r>
            <w:r>
              <w:rPr>
                <w:rFonts w:hint="default" w:ascii="仿宋" w:hAnsi="仿宋" w:eastAsia="仿宋" w:cs="Times New Roman"/>
                <w:i w:val="0"/>
                <w:iCs/>
                <w:sz w:val="24"/>
                <w:szCs w:val="24"/>
                <w:u w:val="none"/>
                <w:vertAlign w:val="baseline"/>
                <w:lang w:val="en-US" w:eastAsia="zh-CN"/>
              </w:rPr>
              <w:t>系统清洁</w:t>
            </w:r>
            <w:r>
              <w:rPr>
                <w:rFonts w:hint="eastAsia" w:ascii="仿宋" w:hAnsi="仿宋" w:eastAsia="仿宋" w:cs="Times New Roman"/>
                <w:i w:val="0"/>
                <w:iCs/>
                <w:sz w:val="24"/>
                <w:szCs w:val="24"/>
                <w:u w:val="none"/>
                <w:vertAlign w:val="baseline"/>
                <w:lang w:val="en-US" w:eastAsia="zh-CN"/>
              </w:rPr>
              <w:t>：</w:t>
            </w:r>
            <w:r>
              <w:rPr>
                <w:rFonts w:hint="default" w:ascii="仿宋" w:hAnsi="仿宋" w:eastAsia="仿宋" w:cs="Times New Roman"/>
                <w:i w:val="0"/>
                <w:iCs/>
                <w:sz w:val="24"/>
                <w:szCs w:val="24"/>
                <w:u w:val="none"/>
                <w:vertAlign w:val="baseline"/>
                <w:lang w:val="en-US" w:eastAsia="zh-CN"/>
              </w:rPr>
              <w:t>使用专用清洁剂和工具，对仪器设备外壳、显示屏、操作面板等进行清洁，去除灰尘、污渍和腐蚀物质。检查设备外观是否有损坏、变形、裂缝等情况，及时修复或更换受损部件。</w:t>
            </w:r>
          </w:p>
          <w:p w14:paraId="3110B0E9">
            <w:pPr>
              <w:spacing w:line="240" w:lineRule="auto"/>
              <w:jc w:val="left"/>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2、通电运行：对仪器进行正常开机运行，并对含电池的仪器设备充电或更换电池，确保电量保持在90%以上；</w:t>
            </w:r>
          </w:p>
          <w:p w14:paraId="4D0F569A">
            <w:pPr>
              <w:spacing w:line="240" w:lineRule="auto"/>
              <w:jc w:val="left"/>
              <w:rPr>
                <w:rFonts w:hint="default" w:ascii="仿宋" w:hAnsi="仿宋" w:eastAsia="仿宋" w:cs="Times New Roman"/>
                <w:i w:val="0"/>
                <w:iCs/>
                <w:sz w:val="24"/>
                <w:szCs w:val="24"/>
                <w:u w:val="none"/>
                <w:vertAlign w:val="baseline"/>
                <w:lang w:val="en-US" w:eastAsia="zh-CN"/>
              </w:rPr>
            </w:pPr>
            <w:r>
              <w:rPr>
                <w:rFonts w:hint="default" w:ascii="仿宋" w:hAnsi="仿宋" w:eastAsia="仿宋" w:cs="Times New Roman"/>
                <w:i w:val="0"/>
                <w:iCs/>
                <w:sz w:val="24"/>
                <w:szCs w:val="24"/>
                <w:u w:val="none"/>
                <w:vertAlign w:val="baseline"/>
                <w:lang w:val="en-US" w:eastAsia="zh-CN"/>
              </w:rPr>
              <w:t>检查仪器电源供应系统、电路板、连接线等，确保电路连接可靠，无松动、短路、断路等问题。使用专业检测工具对电路</w:t>
            </w:r>
            <w:r>
              <w:rPr>
                <w:rFonts w:hint="eastAsia" w:ascii="仿宋" w:hAnsi="仿宋" w:eastAsia="仿宋" w:cs="Times New Roman"/>
                <w:i w:val="0"/>
                <w:iCs/>
                <w:sz w:val="24"/>
                <w:szCs w:val="24"/>
                <w:u w:val="none"/>
                <w:vertAlign w:val="baseline"/>
                <w:lang w:val="en-US" w:eastAsia="zh-CN"/>
              </w:rPr>
              <w:t>的</w:t>
            </w:r>
            <w:r>
              <w:rPr>
                <w:rFonts w:hint="default" w:ascii="仿宋" w:hAnsi="仿宋" w:eastAsia="仿宋" w:cs="Times New Roman"/>
                <w:i w:val="0"/>
                <w:iCs/>
                <w:sz w:val="24"/>
                <w:szCs w:val="24"/>
                <w:u w:val="none"/>
                <w:vertAlign w:val="baseline"/>
                <w:lang w:val="en-US" w:eastAsia="zh-CN"/>
              </w:rPr>
              <w:t>参数进行测量，如电压、电流、电阻等，及时发现并解决潜在的电路故障。</w:t>
            </w:r>
          </w:p>
          <w:p w14:paraId="32F30E0C">
            <w:pPr>
              <w:spacing w:line="240" w:lineRule="auto"/>
              <w:jc w:val="left"/>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3、性能检查：</w:t>
            </w:r>
            <w:r>
              <w:rPr>
                <w:rFonts w:hint="default" w:ascii="仿宋" w:hAnsi="仿宋" w:eastAsia="仿宋" w:cs="Times New Roman"/>
                <w:i w:val="0"/>
                <w:iCs/>
                <w:sz w:val="24"/>
                <w:szCs w:val="24"/>
                <w:u w:val="none"/>
                <w:vertAlign w:val="baseline"/>
                <w:lang w:val="en-US" w:eastAsia="zh-CN"/>
              </w:rPr>
              <w:t>按采购人实验室质量管理要求和仪器操作使用手册的规定，开展仪器设备检查维护，技术指标需达到国家或行业标准规范</w:t>
            </w:r>
            <w:r>
              <w:rPr>
                <w:rFonts w:hint="eastAsia" w:ascii="仿宋" w:hAnsi="仿宋" w:eastAsia="仿宋" w:cs="Times New Roman"/>
                <w:i w:val="0"/>
                <w:iCs/>
                <w:sz w:val="24"/>
                <w:szCs w:val="24"/>
                <w:u w:val="none"/>
                <w:vertAlign w:val="baseline"/>
                <w:lang w:val="en-US" w:eastAsia="zh-CN"/>
              </w:rPr>
              <w:t>的</w:t>
            </w:r>
            <w:r>
              <w:rPr>
                <w:rFonts w:hint="default" w:ascii="仿宋" w:hAnsi="仿宋" w:eastAsia="仿宋" w:cs="Times New Roman"/>
                <w:i w:val="0"/>
                <w:iCs/>
                <w:sz w:val="24"/>
                <w:szCs w:val="24"/>
                <w:u w:val="none"/>
                <w:vertAlign w:val="baseline"/>
                <w:lang w:val="en-US" w:eastAsia="zh-CN"/>
              </w:rPr>
              <w:t>有关技术要求，若无国家或行业标准规范的需满足设备铭牌和性能说明书标示技术功能和指标数值。</w:t>
            </w:r>
            <w:r>
              <w:rPr>
                <w:rFonts w:hint="eastAsia" w:ascii="仿宋" w:hAnsi="仿宋" w:eastAsia="仿宋" w:cs="Times New Roman"/>
                <w:i w:val="0"/>
                <w:iCs/>
                <w:sz w:val="24"/>
                <w:szCs w:val="24"/>
                <w:u w:val="none"/>
                <w:vertAlign w:val="baseline"/>
                <w:lang w:val="en-US" w:eastAsia="zh-CN"/>
              </w:rPr>
              <w:t>供应商应提供</w:t>
            </w:r>
            <w:r>
              <w:rPr>
                <w:rFonts w:hint="default" w:ascii="仿宋" w:hAnsi="仿宋" w:eastAsia="仿宋" w:cs="Times New Roman"/>
                <w:i w:val="0"/>
                <w:iCs/>
                <w:sz w:val="24"/>
                <w:szCs w:val="24"/>
                <w:u w:val="none"/>
                <w:vertAlign w:val="baseline"/>
                <w:lang w:val="en-US" w:eastAsia="zh-CN"/>
              </w:rPr>
              <w:t>检查维护</w:t>
            </w:r>
            <w:r>
              <w:rPr>
                <w:rFonts w:hint="eastAsia" w:ascii="仿宋" w:hAnsi="仿宋" w:eastAsia="仿宋" w:cs="Times New Roman"/>
                <w:i w:val="0"/>
                <w:iCs/>
                <w:sz w:val="24"/>
                <w:szCs w:val="24"/>
                <w:u w:val="none"/>
                <w:vertAlign w:val="baseline"/>
                <w:lang w:val="en-US" w:eastAsia="zh-CN"/>
              </w:rPr>
              <w:t>过程中所使用的有证标准物质（包括标准气体、标准溶液等）。主要检查要求如下：</w:t>
            </w:r>
          </w:p>
          <w:p w14:paraId="17F2700C">
            <w:pPr>
              <w:spacing w:line="240" w:lineRule="auto"/>
              <w:jc w:val="left"/>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①水质多参数测定仪：校准（pH、电导率、溶解氧等）；标准样品测试（pH、电导率等）；核查（水温等）。</w:t>
            </w:r>
          </w:p>
          <w:p w14:paraId="3C6B32C3">
            <w:pPr>
              <w:spacing w:line="240" w:lineRule="auto"/>
              <w:jc w:val="left"/>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②浊度计：校准；标准样品测试。</w:t>
            </w:r>
          </w:p>
          <w:p w14:paraId="093D925A">
            <w:pPr>
              <w:spacing w:line="240" w:lineRule="auto"/>
              <w:jc w:val="left"/>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③自动烟尘烟气综合测试仪：气密性检查；流量、压力、温度校准。</w:t>
            </w:r>
          </w:p>
          <w:p w14:paraId="0DA8C716">
            <w:pPr>
              <w:spacing w:line="240" w:lineRule="auto"/>
              <w:jc w:val="left"/>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④烟气分析仪：全系统示值误差、重复性、零点漂移、量程漂移核查。</w:t>
            </w:r>
          </w:p>
          <w:p w14:paraId="0871646D">
            <w:pPr>
              <w:spacing w:line="240" w:lineRule="auto"/>
              <w:jc w:val="left"/>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⑤工况测试仪：气密性检查；流量、压力、温度校准。</w:t>
            </w:r>
          </w:p>
          <w:p w14:paraId="1621B3A5">
            <w:pPr>
              <w:spacing w:line="240" w:lineRule="auto"/>
              <w:jc w:val="left"/>
              <w:rPr>
                <w:rFonts w:hint="eastAsia" w:ascii="仿宋" w:hAnsi="仿宋" w:eastAsia="仿宋" w:cs="Times New Roman"/>
                <w:i w:val="0"/>
                <w:iCs/>
                <w:sz w:val="24"/>
                <w:szCs w:val="24"/>
                <w:u w:val="none"/>
                <w:vertAlign w:val="baseline"/>
                <w:lang w:val="en-US" w:eastAsia="zh-CN"/>
              </w:rPr>
            </w:pPr>
            <w:r>
              <w:rPr>
                <w:rFonts w:hint="eastAsia" w:ascii="仿宋" w:hAnsi="仿宋" w:eastAsia="仿宋" w:cs="仿宋"/>
                <w:i w:val="0"/>
                <w:iCs/>
                <w:sz w:val="24"/>
                <w:szCs w:val="24"/>
                <w:u w:val="none"/>
                <w:vertAlign w:val="baseline"/>
                <w:lang w:val="en-US" w:eastAsia="zh-CN"/>
              </w:rPr>
              <w:t>⑥甲烷/非甲烷总烃/苯系物分析仪：</w:t>
            </w:r>
            <w:r>
              <w:rPr>
                <w:rFonts w:hint="eastAsia" w:ascii="仿宋" w:hAnsi="仿宋" w:eastAsia="仿宋" w:cs="Times New Roman"/>
                <w:i w:val="0"/>
                <w:iCs/>
                <w:sz w:val="24"/>
                <w:szCs w:val="24"/>
                <w:u w:val="none"/>
                <w:vertAlign w:val="baseline"/>
                <w:lang w:val="en-US" w:eastAsia="zh-CN"/>
              </w:rPr>
              <w:t>气密性检查；校准；标准样品测试。</w:t>
            </w:r>
          </w:p>
          <w:p w14:paraId="59CB1079">
            <w:pPr>
              <w:spacing w:line="240" w:lineRule="auto"/>
              <w:jc w:val="left"/>
              <w:rPr>
                <w:rFonts w:hint="eastAsia" w:ascii="仿宋" w:hAnsi="仿宋" w:eastAsia="仿宋" w:cs="仿宋"/>
                <w:i w:val="0"/>
                <w:iCs/>
                <w:sz w:val="24"/>
                <w:szCs w:val="24"/>
                <w:u w:val="none"/>
                <w:vertAlign w:val="baseline"/>
                <w:lang w:val="en-US" w:eastAsia="zh-CN"/>
              </w:rPr>
            </w:pPr>
            <w:r>
              <w:rPr>
                <w:rFonts w:hint="eastAsia" w:ascii="仿宋" w:hAnsi="仿宋" w:eastAsia="仿宋" w:cs="仿宋"/>
                <w:i w:val="0"/>
                <w:iCs/>
                <w:sz w:val="24"/>
                <w:szCs w:val="24"/>
                <w:u w:val="none"/>
                <w:vertAlign w:val="baseline"/>
                <w:lang w:val="en-US" w:eastAsia="zh-CN"/>
              </w:rPr>
              <w:t>⑦大气/烟气/VOC采样器：流量校准；计时误差核查。</w:t>
            </w:r>
          </w:p>
          <w:p w14:paraId="4EE1235A">
            <w:pPr>
              <w:spacing w:line="240" w:lineRule="auto"/>
              <w:jc w:val="left"/>
              <w:rPr>
                <w:rFonts w:hint="eastAsia" w:ascii="仿宋" w:hAnsi="仿宋" w:eastAsia="仿宋" w:cs="仿宋"/>
                <w:i w:val="0"/>
                <w:iCs/>
                <w:sz w:val="24"/>
                <w:szCs w:val="24"/>
                <w:u w:val="none"/>
                <w:vertAlign w:val="baseline"/>
                <w:lang w:val="en-US" w:eastAsia="zh-CN"/>
              </w:rPr>
            </w:pPr>
            <w:r>
              <w:rPr>
                <w:rFonts w:hint="eastAsia" w:ascii="仿宋" w:hAnsi="仿宋" w:eastAsia="仿宋" w:cs="仿宋"/>
                <w:i w:val="0"/>
                <w:iCs/>
                <w:sz w:val="24"/>
                <w:szCs w:val="24"/>
                <w:u w:val="none"/>
                <w:vertAlign w:val="baseline"/>
                <w:lang w:val="en-US" w:eastAsia="zh-CN"/>
              </w:rPr>
              <w:t>⑧真空采样器：气密性检查。</w:t>
            </w:r>
          </w:p>
          <w:p w14:paraId="4A31BB7D">
            <w:pPr>
              <w:spacing w:line="240" w:lineRule="auto"/>
              <w:jc w:val="left"/>
              <w:rPr>
                <w:rFonts w:hint="default" w:ascii="仿宋" w:hAnsi="仿宋" w:eastAsia="仿宋" w:cs="仿宋"/>
                <w:i w:val="0"/>
                <w:iCs/>
                <w:sz w:val="24"/>
                <w:szCs w:val="24"/>
                <w:u w:val="none"/>
                <w:vertAlign w:val="baseline"/>
                <w:lang w:val="en-US" w:eastAsia="zh-CN"/>
              </w:rPr>
            </w:pPr>
            <w:r>
              <w:rPr>
                <w:rFonts w:hint="eastAsia" w:ascii="仿宋" w:hAnsi="仿宋" w:eastAsia="仿宋" w:cs="仿宋"/>
                <w:i w:val="0"/>
                <w:iCs/>
                <w:sz w:val="24"/>
                <w:szCs w:val="24"/>
                <w:u w:val="none"/>
                <w:vertAlign w:val="baseline"/>
                <w:lang w:val="en-US" w:eastAsia="zh-CN"/>
              </w:rPr>
              <w:t>⑨恒温恒湿称量系统：称量、温度、湿度核查。</w:t>
            </w:r>
          </w:p>
          <w:p w14:paraId="3265212D">
            <w:pPr>
              <w:spacing w:line="240" w:lineRule="auto"/>
              <w:jc w:val="left"/>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4、提交</w:t>
            </w:r>
            <w:r>
              <w:rPr>
                <w:rFonts w:hint="default" w:ascii="仿宋" w:hAnsi="仿宋" w:eastAsia="仿宋" w:cs="Times New Roman"/>
                <w:i w:val="0"/>
                <w:iCs/>
                <w:sz w:val="24"/>
                <w:szCs w:val="24"/>
                <w:u w:val="none"/>
                <w:vertAlign w:val="baseline"/>
                <w:lang w:val="en-US" w:eastAsia="zh-CN"/>
              </w:rPr>
              <w:t>技术台账：包括每套仪器设备</w:t>
            </w:r>
            <w:r>
              <w:rPr>
                <w:rFonts w:hint="eastAsia" w:ascii="仿宋" w:hAnsi="仿宋" w:eastAsia="仿宋" w:cs="Times New Roman"/>
                <w:i w:val="0"/>
                <w:iCs/>
                <w:sz w:val="24"/>
                <w:szCs w:val="24"/>
                <w:u w:val="none"/>
                <w:vertAlign w:val="baseline"/>
                <w:lang w:val="en-US" w:eastAsia="zh-CN"/>
              </w:rPr>
              <w:t>的</w:t>
            </w:r>
            <w:r>
              <w:rPr>
                <w:rFonts w:hint="default" w:ascii="仿宋" w:hAnsi="仿宋" w:eastAsia="仿宋" w:cs="Times New Roman"/>
                <w:i w:val="0"/>
                <w:iCs/>
                <w:sz w:val="24"/>
                <w:szCs w:val="24"/>
                <w:u w:val="none"/>
                <w:vertAlign w:val="baseline"/>
                <w:lang w:val="en-US" w:eastAsia="zh-CN"/>
              </w:rPr>
              <w:t>巡检</w:t>
            </w:r>
            <w:r>
              <w:rPr>
                <w:rFonts w:hint="eastAsia" w:ascii="仿宋" w:hAnsi="仿宋" w:eastAsia="仿宋" w:cs="Times New Roman"/>
                <w:i w:val="0"/>
                <w:iCs/>
                <w:sz w:val="24"/>
                <w:szCs w:val="24"/>
                <w:u w:val="none"/>
                <w:vertAlign w:val="baseline"/>
                <w:lang w:val="en-US" w:eastAsia="zh-CN"/>
              </w:rPr>
              <w:t>维护</w:t>
            </w:r>
            <w:r>
              <w:rPr>
                <w:rFonts w:hint="default" w:ascii="仿宋" w:hAnsi="仿宋" w:eastAsia="仿宋" w:cs="Times New Roman"/>
                <w:i w:val="0"/>
                <w:iCs/>
                <w:sz w:val="24"/>
                <w:szCs w:val="24"/>
                <w:u w:val="none"/>
                <w:vertAlign w:val="baseline"/>
                <w:lang w:val="en-US" w:eastAsia="zh-CN"/>
              </w:rPr>
              <w:t>记录、性能检查的原始数据记录等。</w:t>
            </w:r>
          </w:p>
        </w:tc>
      </w:tr>
      <w:tr w14:paraId="29428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6" w:type="dxa"/>
            <w:vAlign w:val="center"/>
          </w:tcPr>
          <w:p w14:paraId="5B7C9C7C">
            <w:pPr>
              <w:spacing w:line="240" w:lineRule="auto"/>
              <w:jc w:val="center"/>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2</w:t>
            </w:r>
          </w:p>
        </w:tc>
        <w:tc>
          <w:tcPr>
            <w:tcW w:w="1732" w:type="dxa"/>
            <w:vAlign w:val="center"/>
          </w:tcPr>
          <w:p w14:paraId="0012511B">
            <w:pPr>
              <w:spacing w:line="240" w:lineRule="auto"/>
              <w:jc w:val="center"/>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季度</w:t>
            </w:r>
          </w:p>
          <w:p w14:paraId="50BB7C60">
            <w:pPr>
              <w:spacing w:line="240" w:lineRule="auto"/>
              <w:jc w:val="center"/>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（4次/年）</w:t>
            </w:r>
          </w:p>
        </w:tc>
        <w:tc>
          <w:tcPr>
            <w:tcW w:w="6065" w:type="dxa"/>
            <w:vAlign w:val="center"/>
          </w:tcPr>
          <w:p w14:paraId="59E704E3">
            <w:pPr>
              <w:spacing w:line="240" w:lineRule="auto"/>
              <w:jc w:val="left"/>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季度巡检的内容包括但不限于：</w:t>
            </w:r>
          </w:p>
          <w:p w14:paraId="77B6A19F">
            <w:pPr>
              <w:spacing w:line="240" w:lineRule="auto"/>
              <w:jc w:val="left"/>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烟气分析仪：线性校准。</w:t>
            </w:r>
          </w:p>
        </w:tc>
      </w:tr>
      <w:tr w14:paraId="1F499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6" w:type="dxa"/>
            <w:vAlign w:val="center"/>
          </w:tcPr>
          <w:p w14:paraId="1C654DDD">
            <w:pPr>
              <w:spacing w:line="240" w:lineRule="auto"/>
              <w:jc w:val="center"/>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3</w:t>
            </w:r>
          </w:p>
        </w:tc>
        <w:tc>
          <w:tcPr>
            <w:tcW w:w="1732" w:type="dxa"/>
            <w:vAlign w:val="center"/>
          </w:tcPr>
          <w:p w14:paraId="77EB052C">
            <w:pPr>
              <w:spacing w:line="240" w:lineRule="auto"/>
              <w:jc w:val="center"/>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半年</w:t>
            </w:r>
          </w:p>
          <w:p w14:paraId="4A87C3A6">
            <w:pPr>
              <w:spacing w:line="240" w:lineRule="auto"/>
              <w:jc w:val="center"/>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（2次/年）</w:t>
            </w:r>
          </w:p>
        </w:tc>
        <w:tc>
          <w:tcPr>
            <w:tcW w:w="6065" w:type="dxa"/>
            <w:vAlign w:val="center"/>
          </w:tcPr>
          <w:p w14:paraId="11354F75">
            <w:pPr>
              <w:spacing w:line="240" w:lineRule="auto"/>
              <w:jc w:val="left"/>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半年巡检的内容包括但不限于：</w:t>
            </w:r>
          </w:p>
          <w:p w14:paraId="279F8FF4">
            <w:pPr>
              <w:spacing w:line="240" w:lineRule="auto"/>
              <w:jc w:val="left"/>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性能确认报告：在两次检定之间进行，经审核后提供给采购人仪器管理员。</w:t>
            </w:r>
          </w:p>
        </w:tc>
      </w:tr>
      <w:tr w14:paraId="51A0B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6" w:type="dxa"/>
            <w:vAlign w:val="center"/>
          </w:tcPr>
          <w:p w14:paraId="275CBA88">
            <w:pPr>
              <w:spacing w:line="240" w:lineRule="auto"/>
              <w:jc w:val="center"/>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4</w:t>
            </w:r>
          </w:p>
        </w:tc>
        <w:tc>
          <w:tcPr>
            <w:tcW w:w="1732" w:type="dxa"/>
            <w:vAlign w:val="center"/>
          </w:tcPr>
          <w:p w14:paraId="39A2D796">
            <w:pPr>
              <w:spacing w:line="240" w:lineRule="auto"/>
              <w:jc w:val="center"/>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故障发生时</w:t>
            </w:r>
          </w:p>
        </w:tc>
        <w:tc>
          <w:tcPr>
            <w:tcW w:w="6065" w:type="dxa"/>
            <w:vAlign w:val="center"/>
          </w:tcPr>
          <w:p w14:paraId="78590A15">
            <w:pPr>
              <w:spacing w:line="240" w:lineRule="auto"/>
              <w:jc w:val="left"/>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故障巡检的内容包括但不限于：</w:t>
            </w:r>
          </w:p>
          <w:p w14:paraId="393E60F4">
            <w:pPr>
              <w:spacing w:line="240" w:lineRule="auto"/>
              <w:jc w:val="left"/>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1、故障维修：</w:t>
            </w:r>
            <w:r>
              <w:rPr>
                <w:rFonts w:hint="default" w:ascii="仿宋" w:hAnsi="仿宋" w:eastAsia="仿宋" w:cs="Times New Roman"/>
                <w:i w:val="0"/>
                <w:iCs/>
                <w:sz w:val="24"/>
                <w:szCs w:val="24"/>
                <w:u w:val="none"/>
                <w:vertAlign w:val="baseline"/>
                <w:lang w:val="en-US" w:eastAsia="zh-CN"/>
              </w:rPr>
              <w:t>供应商</w:t>
            </w:r>
            <w:r>
              <w:rPr>
                <w:rFonts w:hint="eastAsia" w:ascii="仿宋" w:hAnsi="仿宋" w:eastAsia="仿宋" w:cs="Times New Roman"/>
                <w:i w:val="0"/>
                <w:iCs/>
                <w:sz w:val="24"/>
                <w:szCs w:val="24"/>
                <w:u w:val="none"/>
                <w:vertAlign w:val="baseline"/>
                <w:lang w:val="en-US" w:eastAsia="zh-CN"/>
              </w:rPr>
              <w:t>应</w:t>
            </w:r>
            <w:r>
              <w:rPr>
                <w:rFonts w:hint="default" w:ascii="仿宋" w:hAnsi="仿宋" w:eastAsia="仿宋" w:cs="Times New Roman"/>
                <w:i w:val="0"/>
                <w:iCs/>
                <w:sz w:val="24"/>
                <w:szCs w:val="24"/>
                <w:u w:val="none"/>
                <w:vertAlign w:val="baseline"/>
                <w:lang w:val="en-US" w:eastAsia="zh-CN"/>
              </w:rPr>
              <w:t>承担项目清单</w:t>
            </w:r>
            <w:r>
              <w:rPr>
                <w:rFonts w:hint="eastAsia" w:ascii="仿宋" w:hAnsi="仿宋" w:eastAsia="仿宋" w:cs="Times New Roman"/>
                <w:i w:val="0"/>
                <w:iCs/>
                <w:sz w:val="24"/>
                <w:szCs w:val="24"/>
                <w:u w:val="none"/>
                <w:vertAlign w:val="baseline"/>
                <w:lang w:val="en-US" w:eastAsia="zh-CN"/>
              </w:rPr>
              <w:t>中</w:t>
            </w:r>
            <w:r>
              <w:rPr>
                <w:rFonts w:hint="default" w:ascii="仿宋" w:hAnsi="仿宋" w:eastAsia="仿宋" w:cs="Times New Roman"/>
                <w:i w:val="0"/>
                <w:iCs/>
                <w:sz w:val="24"/>
                <w:szCs w:val="24"/>
                <w:u w:val="none"/>
                <w:vertAlign w:val="baseline"/>
                <w:lang w:val="en-US" w:eastAsia="zh-CN"/>
              </w:rPr>
              <w:t>仪器设备维修</w:t>
            </w:r>
            <w:r>
              <w:rPr>
                <w:rFonts w:hint="eastAsia" w:ascii="仿宋" w:hAnsi="仿宋" w:eastAsia="仿宋" w:cs="Times New Roman"/>
                <w:i w:val="0"/>
                <w:iCs/>
                <w:sz w:val="24"/>
                <w:szCs w:val="24"/>
                <w:u w:val="none"/>
                <w:vertAlign w:val="baseline"/>
                <w:lang w:val="en-US" w:eastAsia="zh-CN"/>
              </w:rPr>
              <w:t>的</w:t>
            </w:r>
            <w:r>
              <w:rPr>
                <w:rFonts w:hint="default" w:ascii="仿宋" w:hAnsi="仿宋" w:eastAsia="仿宋" w:cs="Times New Roman"/>
                <w:i w:val="0"/>
                <w:iCs/>
                <w:sz w:val="24"/>
                <w:szCs w:val="24"/>
                <w:u w:val="none"/>
                <w:vertAlign w:val="baseline"/>
                <w:lang w:val="en-US" w:eastAsia="zh-CN"/>
              </w:rPr>
              <w:t>所有费用，包括工时费、差旅费、住宿费、维修需更换备品备件等</w:t>
            </w:r>
            <w:r>
              <w:rPr>
                <w:rFonts w:hint="eastAsia" w:ascii="仿宋" w:hAnsi="仿宋" w:eastAsia="仿宋" w:cs="Times New Roman"/>
                <w:i w:val="0"/>
                <w:iCs/>
                <w:sz w:val="24"/>
                <w:szCs w:val="24"/>
                <w:u w:val="none"/>
                <w:vertAlign w:val="baseline"/>
                <w:lang w:val="en-US" w:eastAsia="zh-CN"/>
              </w:rPr>
              <w:t>的</w:t>
            </w:r>
            <w:r>
              <w:rPr>
                <w:rFonts w:hint="default" w:ascii="仿宋" w:hAnsi="仿宋" w:eastAsia="仿宋" w:cs="Times New Roman"/>
                <w:i w:val="0"/>
                <w:iCs/>
                <w:sz w:val="24"/>
                <w:szCs w:val="24"/>
                <w:u w:val="none"/>
                <w:vertAlign w:val="baseline"/>
                <w:lang w:val="en-US" w:eastAsia="zh-CN"/>
              </w:rPr>
              <w:t>费</w:t>
            </w:r>
            <w:r>
              <w:rPr>
                <w:rFonts w:hint="eastAsia" w:ascii="仿宋" w:hAnsi="仿宋" w:eastAsia="仿宋" w:cs="Times New Roman"/>
                <w:i w:val="0"/>
                <w:iCs/>
                <w:sz w:val="24"/>
                <w:szCs w:val="24"/>
                <w:u w:val="none"/>
                <w:vertAlign w:val="baseline"/>
                <w:lang w:val="en-US" w:eastAsia="zh-CN"/>
              </w:rPr>
              <w:t>用</w:t>
            </w:r>
            <w:r>
              <w:rPr>
                <w:rFonts w:hint="default" w:ascii="仿宋" w:hAnsi="仿宋" w:eastAsia="仿宋" w:cs="Times New Roman"/>
                <w:i w:val="0"/>
                <w:iCs/>
                <w:sz w:val="24"/>
                <w:szCs w:val="24"/>
                <w:u w:val="none"/>
                <w:vertAlign w:val="baseline"/>
                <w:lang w:val="en-US" w:eastAsia="zh-CN"/>
              </w:rPr>
              <w:t>。供应商应确保备有满足本项目仪器设备所需零部件和耗材，做到及时供应。修复仪器设备零部件原则上必须与原厂商合格产品一致，型号、性能及指标符合要求，如需更换其它替代产品部件，供应商应申报采购人确认后</w:t>
            </w:r>
            <w:r>
              <w:rPr>
                <w:rFonts w:hint="eastAsia" w:ascii="仿宋" w:hAnsi="仿宋" w:eastAsia="仿宋" w:cs="Times New Roman"/>
                <w:i w:val="0"/>
                <w:iCs/>
                <w:sz w:val="24"/>
                <w:szCs w:val="24"/>
                <w:u w:val="none"/>
                <w:vertAlign w:val="baseline"/>
                <w:lang w:val="en-US" w:eastAsia="zh-CN"/>
              </w:rPr>
              <w:t>，</w:t>
            </w:r>
            <w:r>
              <w:rPr>
                <w:rFonts w:hint="default" w:ascii="仿宋" w:hAnsi="仿宋" w:eastAsia="仿宋" w:cs="Times New Roman"/>
                <w:i w:val="0"/>
                <w:iCs/>
                <w:sz w:val="24"/>
                <w:szCs w:val="24"/>
                <w:u w:val="none"/>
                <w:vertAlign w:val="baseline"/>
                <w:lang w:val="en-US" w:eastAsia="zh-CN"/>
              </w:rPr>
              <w:t>方可进行更换。供应商应更换与原部件应用功能与技术指标相接近的部件。</w:t>
            </w:r>
          </w:p>
          <w:p w14:paraId="1FB09BCD">
            <w:pPr>
              <w:spacing w:line="240" w:lineRule="auto"/>
              <w:jc w:val="left"/>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2、资料提交：供应商</w:t>
            </w:r>
            <w:r>
              <w:rPr>
                <w:rFonts w:hint="default" w:ascii="仿宋" w:hAnsi="仿宋" w:eastAsia="仿宋" w:cs="Times New Roman"/>
                <w:i w:val="0"/>
                <w:iCs/>
                <w:sz w:val="24"/>
                <w:szCs w:val="24"/>
                <w:u w:val="none"/>
                <w:vertAlign w:val="baseline"/>
                <w:lang w:val="en-US" w:eastAsia="zh-CN"/>
              </w:rPr>
              <w:t>完成维修后</w:t>
            </w:r>
            <w:r>
              <w:rPr>
                <w:rFonts w:hint="eastAsia" w:ascii="仿宋" w:hAnsi="仿宋" w:eastAsia="仿宋" w:cs="Times New Roman"/>
                <w:i w:val="0"/>
                <w:iCs/>
                <w:sz w:val="24"/>
                <w:szCs w:val="24"/>
                <w:u w:val="none"/>
                <w:vertAlign w:val="baseline"/>
                <w:lang w:val="en-US" w:eastAsia="zh-CN"/>
              </w:rPr>
              <w:t>，</w:t>
            </w:r>
            <w:r>
              <w:rPr>
                <w:rFonts w:hint="default" w:ascii="仿宋" w:hAnsi="仿宋" w:eastAsia="仿宋" w:cs="Times New Roman"/>
                <w:i w:val="0"/>
                <w:iCs/>
                <w:sz w:val="24"/>
                <w:szCs w:val="24"/>
                <w:u w:val="none"/>
                <w:vertAlign w:val="baseline"/>
                <w:lang w:val="en-US" w:eastAsia="zh-CN"/>
              </w:rPr>
              <w:t>提交故障维修记录、</w:t>
            </w:r>
            <w:r>
              <w:rPr>
                <w:rFonts w:hint="eastAsia" w:ascii="仿宋" w:hAnsi="仿宋" w:eastAsia="仿宋" w:cs="Times New Roman"/>
                <w:i w:val="0"/>
                <w:iCs/>
                <w:sz w:val="24"/>
                <w:szCs w:val="24"/>
                <w:u w:val="none"/>
                <w:vertAlign w:val="baseline"/>
                <w:lang w:val="en-US" w:eastAsia="zh-CN"/>
              </w:rPr>
              <w:t>性能确认报告、</w:t>
            </w:r>
            <w:r>
              <w:rPr>
                <w:rFonts w:hint="default" w:ascii="仿宋" w:hAnsi="仿宋" w:eastAsia="仿宋" w:cs="Times New Roman"/>
                <w:i w:val="0"/>
                <w:iCs/>
                <w:sz w:val="24"/>
                <w:szCs w:val="24"/>
                <w:u w:val="none"/>
                <w:vertAlign w:val="baseline"/>
                <w:lang w:val="en-US" w:eastAsia="zh-CN"/>
              </w:rPr>
              <w:t>维修报告</w:t>
            </w:r>
            <w:r>
              <w:rPr>
                <w:rFonts w:hint="eastAsia" w:ascii="仿宋" w:hAnsi="仿宋" w:eastAsia="仿宋" w:cs="Times New Roman"/>
                <w:i w:val="0"/>
                <w:iCs/>
                <w:sz w:val="24"/>
                <w:szCs w:val="24"/>
                <w:u w:val="none"/>
                <w:vertAlign w:val="baseline"/>
                <w:lang w:val="en-US" w:eastAsia="zh-CN"/>
              </w:rPr>
              <w:t>。</w:t>
            </w:r>
          </w:p>
        </w:tc>
      </w:tr>
      <w:tr w14:paraId="6A60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6" w:type="dxa"/>
            <w:vAlign w:val="center"/>
          </w:tcPr>
          <w:p w14:paraId="3ED7E04E">
            <w:pPr>
              <w:spacing w:line="240" w:lineRule="auto"/>
              <w:jc w:val="center"/>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5</w:t>
            </w:r>
          </w:p>
        </w:tc>
        <w:tc>
          <w:tcPr>
            <w:tcW w:w="1732" w:type="dxa"/>
            <w:vAlign w:val="center"/>
          </w:tcPr>
          <w:p w14:paraId="27201369">
            <w:pPr>
              <w:spacing w:line="240" w:lineRule="auto"/>
              <w:jc w:val="center"/>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采购人要求时</w:t>
            </w:r>
          </w:p>
        </w:tc>
        <w:tc>
          <w:tcPr>
            <w:tcW w:w="6065" w:type="dxa"/>
            <w:vAlign w:val="center"/>
          </w:tcPr>
          <w:p w14:paraId="48653ABB">
            <w:pPr>
              <w:spacing w:line="240" w:lineRule="auto"/>
              <w:jc w:val="left"/>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技术支持的内容包括但不限于：</w:t>
            </w:r>
          </w:p>
          <w:p w14:paraId="39C73731">
            <w:pPr>
              <w:spacing w:line="240" w:lineRule="auto"/>
              <w:jc w:val="left"/>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采购人在新方法新项目拓展、竞赛比武、能力考核等需要支持时，供应商提供必要的技术支持。若遇应急监测、专项调查等特殊情形，应在采购人要求下24小时内上门提供技术支持。</w:t>
            </w:r>
          </w:p>
        </w:tc>
      </w:tr>
      <w:tr w14:paraId="3A996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6" w:type="dxa"/>
            <w:vAlign w:val="center"/>
          </w:tcPr>
          <w:p w14:paraId="3CDE7C3F">
            <w:pPr>
              <w:spacing w:line="240" w:lineRule="auto"/>
              <w:jc w:val="center"/>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6</w:t>
            </w:r>
          </w:p>
        </w:tc>
        <w:tc>
          <w:tcPr>
            <w:tcW w:w="1732" w:type="dxa"/>
            <w:vAlign w:val="center"/>
          </w:tcPr>
          <w:p w14:paraId="78983D21">
            <w:pPr>
              <w:spacing w:line="240" w:lineRule="auto"/>
              <w:jc w:val="center"/>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年度</w:t>
            </w:r>
          </w:p>
          <w:p w14:paraId="4228CFA5">
            <w:pPr>
              <w:spacing w:line="240" w:lineRule="auto"/>
              <w:jc w:val="center"/>
              <w:rPr>
                <w:rFonts w:hint="default"/>
                <w:lang w:val="en-US" w:eastAsia="zh-CN"/>
              </w:rPr>
            </w:pPr>
            <w:r>
              <w:rPr>
                <w:rFonts w:hint="eastAsia" w:ascii="仿宋" w:hAnsi="仿宋" w:eastAsia="仿宋" w:cs="Times New Roman"/>
                <w:i w:val="0"/>
                <w:iCs/>
                <w:sz w:val="24"/>
                <w:szCs w:val="24"/>
                <w:u w:val="none"/>
                <w:vertAlign w:val="baseline"/>
                <w:lang w:val="en-US" w:eastAsia="zh-CN"/>
              </w:rPr>
              <w:t>（1次/年）</w:t>
            </w:r>
          </w:p>
        </w:tc>
        <w:tc>
          <w:tcPr>
            <w:tcW w:w="6065" w:type="dxa"/>
            <w:vAlign w:val="center"/>
          </w:tcPr>
          <w:p w14:paraId="0FE7B66F">
            <w:pPr>
              <w:spacing w:line="240" w:lineRule="auto"/>
              <w:jc w:val="left"/>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年度巡检的内容包括但不限于：</w:t>
            </w:r>
          </w:p>
          <w:p w14:paraId="62964351">
            <w:pPr>
              <w:spacing w:line="240" w:lineRule="auto"/>
              <w:jc w:val="left"/>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1、</w:t>
            </w:r>
            <w:r>
              <w:rPr>
                <w:rFonts w:hint="default" w:ascii="仿宋" w:hAnsi="仿宋" w:eastAsia="仿宋" w:cs="Times New Roman"/>
                <w:i w:val="0"/>
                <w:iCs/>
                <w:sz w:val="24"/>
                <w:szCs w:val="24"/>
                <w:u w:val="none"/>
                <w:vertAlign w:val="baseline"/>
                <w:lang w:val="en-US" w:eastAsia="zh-CN"/>
              </w:rPr>
              <w:t>建立档案</w:t>
            </w:r>
            <w:r>
              <w:rPr>
                <w:rFonts w:hint="eastAsia" w:ascii="仿宋" w:hAnsi="仿宋" w:eastAsia="仿宋" w:cs="Times New Roman"/>
                <w:i w:val="0"/>
                <w:iCs/>
                <w:sz w:val="24"/>
                <w:szCs w:val="24"/>
                <w:u w:val="none"/>
                <w:vertAlign w:val="baseline"/>
                <w:lang w:val="en-US" w:eastAsia="zh-CN"/>
              </w:rPr>
              <w:t>：按每套仪器设备建立</w:t>
            </w:r>
            <w:r>
              <w:rPr>
                <w:rFonts w:hint="default" w:ascii="仿宋" w:hAnsi="仿宋" w:eastAsia="仿宋" w:cs="Times New Roman"/>
                <w:i w:val="0"/>
                <w:iCs/>
                <w:sz w:val="24"/>
                <w:szCs w:val="24"/>
                <w:u w:val="none"/>
                <w:vertAlign w:val="baseline"/>
                <w:lang w:val="en-US" w:eastAsia="zh-CN"/>
              </w:rPr>
              <w:t>包括</w:t>
            </w:r>
            <w:r>
              <w:rPr>
                <w:rFonts w:hint="eastAsia" w:ascii="仿宋" w:hAnsi="仿宋" w:eastAsia="仿宋" w:cs="Times New Roman"/>
                <w:i w:val="0"/>
                <w:iCs/>
                <w:sz w:val="24"/>
                <w:szCs w:val="24"/>
                <w:u w:val="none"/>
                <w:vertAlign w:val="baseline"/>
                <w:lang w:val="en-US" w:eastAsia="zh-CN"/>
              </w:rPr>
              <w:t>维修维护</w:t>
            </w:r>
            <w:r>
              <w:rPr>
                <w:rFonts w:hint="default" w:ascii="仿宋" w:hAnsi="仿宋" w:eastAsia="仿宋" w:cs="Times New Roman"/>
                <w:i w:val="0"/>
                <w:iCs/>
                <w:sz w:val="24"/>
                <w:szCs w:val="24"/>
                <w:u w:val="none"/>
                <w:vertAlign w:val="baseline"/>
                <w:lang w:val="en-US" w:eastAsia="zh-CN"/>
              </w:rPr>
              <w:t>计划、技术台账、维修报告以及性能确认报告等。</w:t>
            </w:r>
          </w:p>
          <w:p w14:paraId="66F102B3">
            <w:pPr>
              <w:spacing w:line="240" w:lineRule="auto"/>
              <w:jc w:val="left"/>
              <w:rPr>
                <w:rFonts w:hint="eastAsia"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2、对傅立叶变换红外多组分气体分析仪进行水分校准。</w:t>
            </w:r>
          </w:p>
          <w:p w14:paraId="73FADAD2">
            <w:pPr>
              <w:spacing w:line="240" w:lineRule="auto"/>
              <w:jc w:val="left"/>
              <w:rPr>
                <w:rFonts w:hint="default" w:ascii="仿宋" w:hAnsi="仿宋" w:eastAsia="仿宋" w:cs="Times New Roman"/>
                <w:i w:val="0"/>
                <w:iCs/>
                <w:sz w:val="24"/>
                <w:szCs w:val="24"/>
                <w:u w:val="none"/>
                <w:vertAlign w:val="baseline"/>
                <w:lang w:val="en-US" w:eastAsia="zh-CN"/>
              </w:rPr>
            </w:pPr>
            <w:r>
              <w:rPr>
                <w:rFonts w:hint="eastAsia" w:ascii="仿宋" w:hAnsi="仿宋" w:eastAsia="仿宋" w:cs="Times New Roman"/>
                <w:i w:val="0"/>
                <w:iCs/>
                <w:sz w:val="24"/>
                <w:szCs w:val="24"/>
                <w:u w:val="none"/>
                <w:vertAlign w:val="baseline"/>
                <w:lang w:val="en-US" w:eastAsia="zh-CN"/>
              </w:rPr>
              <w:t>3、编制年度</w:t>
            </w:r>
            <w:r>
              <w:rPr>
                <w:rFonts w:hint="default" w:ascii="仿宋" w:hAnsi="仿宋" w:eastAsia="仿宋" w:cs="Times New Roman"/>
                <w:i w:val="0"/>
                <w:iCs/>
                <w:sz w:val="24"/>
                <w:szCs w:val="24"/>
                <w:u w:val="none"/>
                <w:vertAlign w:val="baseline"/>
                <w:lang w:val="en-US" w:eastAsia="zh-CN"/>
              </w:rPr>
              <w:t>维修</w:t>
            </w:r>
            <w:r>
              <w:rPr>
                <w:rFonts w:hint="eastAsia" w:ascii="仿宋" w:hAnsi="仿宋" w:eastAsia="仿宋" w:cs="Times New Roman"/>
                <w:i w:val="0"/>
                <w:iCs/>
                <w:sz w:val="24"/>
                <w:szCs w:val="24"/>
                <w:u w:val="none"/>
                <w:vertAlign w:val="baseline"/>
                <w:lang w:val="en-US" w:eastAsia="zh-CN"/>
              </w:rPr>
              <w:t>维护</w:t>
            </w:r>
            <w:r>
              <w:rPr>
                <w:rFonts w:hint="default" w:ascii="仿宋" w:hAnsi="仿宋" w:eastAsia="仿宋" w:cs="Times New Roman"/>
                <w:i w:val="0"/>
                <w:iCs/>
                <w:sz w:val="24"/>
                <w:szCs w:val="24"/>
                <w:u w:val="none"/>
                <w:vertAlign w:val="baseline"/>
                <w:lang w:val="en-US" w:eastAsia="zh-CN"/>
              </w:rPr>
              <w:t>报告：主要内容包括仪器设备巡检统计、故障维修统计、更换耗材统计。</w:t>
            </w:r>
            <w:r>
              <w:rPr>
                <w:rFonts w:hint="eastAsia" w:ascii="仿宋" w:hAnsi="仿宋" w:eastAsia="仿宋" w:cs="Times New Roman"/>
                <w:i w:val="0"/>
                <w:iCs/>
                <w:sz w:val="24"/>
                <w:szCs w:val="24"/>
                <w:u w:val="none"/>
                <w:vertAlign w:val="baseline"/>
                <w:lang w:val="en-US" w:eastAsia="zh-CN"/>
              </w:rPr>
              <w:t>并</w:t>
            </w:r>
            <w:r>
              <w:rPr>
                <w:rFonts w:hint="default" w:ascii="仿宋" w:hAnsi="仿宋" w:eastAsia="仿宋" w:cs="Times New Roman"/>
                <w:i w:val="0"/>
                <w:iCs/>
                <w:sz w:val="24"/>
                <w:szCs w:val="24"/>
                <w:u w:val="none"/>
                <w:vertAlign w:val="baseline"/>
                <w:lang w:val="en-US" w:eastAsia="zh-CN"/>
              </w:rPr>
              <w:t>绘制仪器设备故障汇总表，对主要仪器设备的问题分析评价，并提出对策。</w:t>
            </w:r>
          </w:p>
        </w:tc>
      </w:tr>
    </w:tbl>
    <w:p w14:paraId="45DFFD1B">
      <w:pPr>
        <w:spacing w:line="560" w:lineRule="exact"/>
        <w:ind w:firstLine="640" w:firstLineChars="200"/>
        <w:jc w:val="left"/>
        <w:rPr>
          <w:rFonts w:hint="default"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 xml:space="preserve">3.2 </w:t>
      </w:r>
      <w:r>
        <w:rPr>
          <w:rFonts w:hint="default" w:ascii="仿宋" w:hAnsi="仿宋" w:eastAsia="仿宋" w:cs="Times New Roman"/>
          <w:i w:val="0"/>
          <w:iCs/>
          <w:sz w:val="32"/>
          <w:szCs w:val="32"/>
          <w:u w:val="none"/>
          <w:lang w:val="en-US" w:eastAsia="zh-CN"/>
        </w:rPr>
        <w:t>保密条款</w:t>
      </w:r>
    </w:p>
    <w:p w14:paraId="00B96779">
      <w:pPr>
        <w:spacing w:line="560" w:lineRule="exact"/>
        <w:ind w:firstLine="640" w:firstLineChars="200"/>
        <w:jc w:val="left"/>
        <w:rPr>
          <w:rFonts w:hint="default" w:ascii="仿宋" w:hAnsi="仿宋" w:eastAsia="仿宋" w:cs="Times New Roman"/>
          <w:i w:val="0"/>
          <w:iCs/>
          <w:sz w:val="32"/>
          <w:szCs w:val="32"/>
          <w:u w:val="none"/>
          <w:lang w:val="en-US" w:eastAsia="zh-CN"/>
        </w:rPr>
      </w:pPr>
      <w:r>
        <w:rPr>
          <w:rFonts w:hint="default" w:ascii="仿宋" w:hAnsi="仿宋" w:eastAsia="仿宋" w:cs="Times New Roman"/>
          <w:i w:val="0"/>
          <w:iCs/>
          <w:sz w:val="32"/>
          <w:szCs w:val="32"/>
          <w:u w:val="none"/>
          <w:lang w:val="en-US" w:eastAsia="zh-CN"/>
        </w:rPr>
        <w:t>鉴于</w:t>
      </w:r>
      <w:r>
        <w:rPr>
          <w:rFonts w:hint="eastAsia" w:ascii="仿宋" w:hAnsi="仿宋" w:eastAsia="仿宋" w:cs="Times New Roman"/>
          <w:i w:val="0"/>
          <w:iCs/>
          <w:sz w:val="32"/>
          <w:szCs w:val="32"/>
          <w:u w:val="none"/>
          <w:lang w:val="en-US" w:eastAsia="zh-CN"/>
        </w:rPr>
        <w:t>生态</w:t>
      </w:r>
      <w:r>
        <w:rPr>
          <w:rFonts w:hint="default" w:ascii="仿宋" w:hAnsi="仿宋" w:eastAsia="仿宋" w:cs="Times New Roman"/>
          <w:i w:val="0"/>
          <w:iCs/>
          <w:sz w:val="32"/>
          <w:szCs w:val="32"/>
          <w:u w:val="none"/>
          <w:lang w:val="en-US" w:eastAsia="zh-CN"/>
        </w:rPr>
        <w:t>环境监测数据的重要性和敏感性，供应商应在</w:t>
      </w:r>
      <w:r>
        <w:rPr>
          <w:rFonts w:hint="eastAsia" w:ascii="仿宋" w:hAnsi="仿宋" w:eastAsia="仿宋" w:cs="Times New Roman"/>
          <w:i w:val="0"/>
          <w:iCs/>
          <w:sz w:val="32"/>
          <w:szCs w:val="32"/>
          <w:u w:val="none"/>
          <w:lang w:val="en-US" w:eastAsia="zh-CN"/>
        </w:rPr>
        <w:t>维修维护</w:t>
      </w:r>
      <w:r>
        <w:rPr>
          <w:rFonts w:hint="default" w:ascii="仿宋" w:hAnsi="仿宋" w:eastAsia="仿宋" w:cs="Times New Roman"/>
          <w:i w:val="0"/>
          <w:iCs/>
          <w:sz w:val="32"/>
          <w:szCs w:val="32"/>
          <w:u w:val="none"/>
          <w:lang w:val="en-US" w:eastAsia="zh-CN"/>
        </w:rPr>
        <w:t>服务过程中，严格遵守数据安全法律法规，对</w:t>
      </w:r>
      <w:r>
        <w:rPr>
          <w:rFonts w:hint="eastAsia" w:ascii="仿宋" w:hAnsi="仿宋" w:eastAsia="仿宋" w:cs="Times New Roman"/>
          <w:i w:val="0"/>
          <w:iCs/>
          <w:sz w:val="32"/>
          <w:szCs w:val="32"/>
          <w:u w:val="none"/>
          <w:lang w:val="en-US" w:eastAsia="zh-CN"/>
        </w:rPr>
        <w:t>所</w:t>
      </w:r>
      <w:r>
        <w:rPr>
          <w:rFonts w:hint="default" w:ascii="仿宋" w:hAnsi="仿宋" w:eastAsia="仿宋" w:cs="Times New Roman"/>
          <w:i w:val="0"/>
          <w:iCs/>
          <w:sz w:val="32"/>
          <w:szCs w:val="32"/>
          <w:u w:val="none"/>
          <w:lang w:val="en-US" w:eastAsia="zh-CN"/>
        </w:rPr>
        <w:t>接触到的监测数据和相关技术资料予以保密，未经采购人书面同意，不得向任何第三方披露或使用这些数据和资料，确保数据安全性和合规性。</w:t>
      </w:r>
    </w:p>
    <w:p w14:paraId="704991DA">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3.3 响应时间</w:t>
      </w:r>
    </w:p>
    <w:p w14:paraId="4F4F27D9">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供应商应建立高效的维修维护服务沟通渠道，保证接到采购人维修请求后2小时内给予回复，并保证24小时内给出初步的解决方案，原则上48小时内完成维修。若遇应急监测、专项调查等特殊情形，应在采购人要求下24小时内上门提供技术支持。</w:t>
      </w:r>
    </w:p>
    <w:p w14:paraId="00C9EF2A">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3.3 服务期限</w:t>
      </w:r>
    </w:p>
    <w:p w14:paraId="2890146C">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提供自合同签订之日起12个月维修维护服务及经项目结束验收通过后3个月的质保服务。</w:t>
      </w:r>
    </w:p>
    <w:p w14:paraId="7DD121D3">
      <w:pPr>
        <w:spacing w:line="560" w:lineRule="exact"/>
        <w:ind w:firstLine="640" w:firstLineChars="200"/>
        <w:jc w:val="left"/>
        <w:rPr>
          <w:rFonts w:ascii="黑体" w:hAnsi="黑体" w:eastAsia="黑体"/>
          <w:sz w:val="32"/>
          <w:szCs w:val="32"/>
        </w:rPr>
      </w:pPr>
      <w:r>
        <w:rPr>
          <w:rFonts w:hint="eastAsia" w:ascii="黑体" w:hAnsi="黑体" w:eastAsia="黑体"/>
          <w:sz w:val="32"/>
          <w:szCs w:val="32"/>
          <w:lang w:val="en-US" w:eastAsia="zh-CN"/>
        </w:rPr>
        <w:t>三</w:t>
      </w:r>
      <w:r>
        <w:rPr>
          <w:rFonts w:hint="eastAsia" w:ascii="黑体" w:hAnsi="黑体" w:eastAsia="黑体"/>
          <w:sz w:val="32"/>
          <w:szCs w:val="32"/>
        </w:rPr>
        <w:t>、合同订立安排</w:t>
      </w:r>
    </w:p>
    <w:p w14:paraId="33A81B66">
      <w:pPr>
        <w:spacing w:line="560" w:lineRule="exact"/>
        <w:ind w:firstLine="640" w:firstLineChars="200"/>
        <w:jc w:val="left"/>
        <w:rPr>
          <w:rFonts w:hint="eastAsia" w:ascii="仿宋" w:hAnsi="仿宋" w:eastAsia="仿宋" w:cs="Times New Roman"/>
          <w:i w:val="0"/>
          <w:iCs/>
          <w:sz w:val="32"/>
          <w:szCs w:val="32"/>
          <w:u w:val="none"/>
        </w:rPr>
      </w:pPr>
      <w:r>
        <w:rPr>
          <w:rFonts w:hint="eastAsia" w:ascii="仿宋" w:hAnsi="仿宋" w:eastAsia="仿宋" w:cs="Times New Roman"/>
          <w:i w:val="0"/>
          <w:iCs/>
          <w:sz w:val="32"/>
          <w:szCs w:val="32"/>
          <w:u w:val="none"/>
          <w:lang w:val="en-US" w:eastAsia="zh-CN"/>
        </w:rPr>
        <w:t>1、</w:t>
      </w:r>
      <w:r>
        <w:rPr>
          <w:rFonts w:hint="eastAsia" w:ascii="仿宋" w:hAnsi="仿宋" w:eastAsia="仿宋" w:cs="Times New Roman"/>
          <w:i w:val="0"/>
          <w:iCs/>
          <w:sz w:val="32"/>
          <w:szCs w:val="32"/>
          <w:u w:val="none"/>
        </w:rPr>
        <w:t>开展采购活动的时间安排</w:t>
      </w:r>
    </w:p>
    <w:p w14:paraId="299A01B6">
      <w:pPr>
        <w:spacing w:line="560" w:lineRule="exact"/>
        <w:ind w:firstLine="640" w:firstLineChars="200"/>
        <w:jc w:val="left"/>
        <w:rPr>
          <w:rFonts w:hint="eastAsia" w:ascii="仿宋" w:hAnsi="仿宋" w:eastAsia="仿宋"/>
          <w:i w:val="0"/>
          <w:iCs/>
          <w:sz w:val="32"/>
          <w:szCs w:val="32"/>
          <w:u w:val="none"/>
        </w:rPr>
      </w:pPr>
      <w:r>
        <w:rPr>
          <w:rFonts w:hint="eastAsia" w:ascii="仿宋" w:hAnsi="仿宋" w:eastAsia="仿宋"/>
          <w:i w:val="0"/>
          <w:iCs/>
          <w:sz w:val="32"/>
          <w:szCs w:val="32"/>
          <w:u w:val="none"/>
        </w:rPr>
        <w:t>202</w:t>
      </w:r>
      <w:r>
        <w:rPr>
          <w:rFonts w:hint="eastAsia" w:ascii="仿宋" w:hAnsi="仿宋" w:eastAsia="仿宋"/>
          <w:i w:val="0"/>
          <w:iCs/>
          <w:sz w:val="32"/>
          <w:szCs w:val="32"/>
          <w:u w:val="none"/>
          <w:lang w:val="en-US" w:eastAsia="zh-CN"/>
        </w:rPr>
        <w:t>5</w:t>
      </w:r>
      <w:r>
        <w:rPr>
          <w:rFonts w:hint="eastAsia" w:ascii="仿宋" w:hAnsi="仿宋" w:eastAsia="仿宋"/>
          <w:i w:val="0"/>
          <w:iCs/>
          <w:sz w:val="32"/>
          <w:szCs w:val="32"/>
          <w:u w:val="none"/>
        </w:rPr>
        <w:t>年</w:t>
      </w:r>
      <w:r>
        <w:rPr>
          <w:rFonts w:hint="eastAsia" w:ascii="仿宋" w:hAnsi="仿宋" w:eastAsia="仿宋"/>
          <w:i w:val="0"/>
          <w:iCs/>
          <w:sz w:val="32"/>
          <w:szCs w:val="32"/>
          <w:u w:val="none"/>
          <w:lang w:val="en-US" w:eastAsia="zh-CN"/>
        </w:rPr>
        <w:t>3</w:t>
      </w:r>
      <w:r>
        <w:rPr>
          <w:rFonts w:hint="eastAsia" w:ascii="仿宋" w:hAnsi="仿宋" w:eastAsia="仿宋"/>
          <w:i w:val="0"/>
          <w:iCs/>
          <w:sz w:val="32"/>
          <w:szCs w:val="32"/>
          <w:u w:val="none"/>
        </w:rPr>
        <w:t>月底前完成采购需求和实施计划编写；</w:t>
      </w:r>
    </w:p>
    <w:p w14:paraId="01D0AF7A">
      <w:pPr>
        <w:spacing w:line="560" w:lineRule="exact"/>
        <w:ind w:firstLine="640" w:firstLineChars="200"/>
        <w:jc w:val="left"/>
        <w:rPr>
          <w:rFonts w:hint="eastAsia" w:ascii="仿宋" w:hAnsi="仿宋" w:eastAsia="仿宋"/>
          <w:i w:val="0"/>
          <w:iCs/>
          <w:sz w:val="32"/>
          <w:szCs w:val="32"/>
          <w:u w:val="none"/>
        </w:rPr>
      </w:pPr>
      <w:r>
        <w:rPr>
          <w:rFonts w:hint="eastAsia" w:ascii="仿宋" w:hAnsi="仿宋" w:eastAsia="仿宋"/>
          <w:i w:val="0"/>
          <w:iCs/>
          <w:sz w:val="32"/>
          <w:szCs w:val="32"/>
          <w:u w:val="none"/>
        </w:rPr>
        <w:t>202</w:t>
      </w:r>
      <w:r>
        <w:rPr>
          <w:rFonts w:hint="eastAsia" w:ascii="仿宋" w:hAnsi="仿宋" w:eastAsia="仿宋"/>
          <w:i w:val="0"/>
          <w:iCs/>
          <w:sz w:val="32"/>
          <w:szCs w:val="32"/>
          <w:u w:val="none"/>
          <w:lang w:val="en-US" w:eastAsia="zh-CN"/>
        </w:rPr>
        <w:t>5</w:t>
      </w:r>
      <w:r>
        <w:rPr>
          <w:rFonts w:hint="eastAsia" w:ascii="仿宋" w:hAnsi="仿宋" w:eastAsia="仿宋"/>
          <w:i w:val="0"/>
          <w:iCs/>
          <w:sz w:val="32"/>
          <w:szCs w:val="32"/>
          <w:u w:val="none"/>
        </w:rPr>
        <w:t>年</w:t>
      </w:r>
      <w:r>
        <w:rPr>
          <w:rFonts w:hint="eastAsia" w:ascii="仿宋" w:hAnsi="仿宋" w:eastAsia="仿宋"/>
          <w:i w:val="0"/>
          <w:iCs/>
          <w:sz w:val="32"/>
          <w:szCs w:val="32"/>
          <w:u w:val="none"/>
          <w:lang w:val="en-US" w:eastAsia="zh-CN"/>
        </w:rPr>
        <w:t>4</w:t>
      </w:r>
      <w:r>
        <w:rPr>
          <w:rFonts w:hint="eastAsia" w:ascii="仿宋" w:hAnsi="仿宋" w:eastAsia="仿宋"/>
          <w:i w:val="0"/>
          <w:iCs/>
          <w:sz w:val="32"/>
          <w:szCs w:val="32"/>
          <w:u w:val="none"/>
        </w:rPr>
        <w:t>月</w:t>
      </w:r>
      <w:r>
        <w:rPr>
          <w:rFonts w:hint="eastAsia" w:ascii="仿宋" w:hAnsi="仿宋" w:eastAsia="仿宋"/>
          <w:i w:val="0"/>
          <w:iCs/>
          <w:sz w:val="32"/>
          <w:szCs w:val="32"/>
          <w:u w:val="none"/>
          <w:lang w:val="en-US" w:eastAsia="zh-CN"/>
        </w:rPr>
        <w:t>中</w:t>
      </w:r>
      <w:r>
        <w:rPr>
          <w:rFonts w:hint="eastAsia" w:ascii="仿宋" w:hAnsi="仿宋" w:eastAsia="仿宋"/>
          <w:i w:val="0"/>
          <w:iCs/>
          <w:sz w:val="32"/>
          <w:szCs w:val="32"/>
          <w:u w:val="none"/>
        </w:rPr>
        <w:t>前完成过会、挂网等采购流程；</w:t>
      </w:r>
    </w:p>
    <w:p w14:paraId="59B063F0">
      <w:pPr>
        <w:spacing w:line="560" w:lineRule="exact"/>
        <w:ind w:firstLine="640" w:firstLineChars="200"/>
        <w:jc w:val="left"/>
        <w:rPr>
          <w:rFonts w:hint="eastAsia" w:ascii="仿宋" w:hAnsi="仿宋" w:eastAsia="仿宋"/>
          <w:i w:val="0"/>
          <w:iCs/>
          <w:sz w:val="32"/>
          <w:szCs w:val="32"/>
          <w:u w:val="none"/>
        </w:rPr>
      </w:pPr>
      <w:r>
        <w:rPr>
          <w:rFonts w:hint="eastAsia" w:ascii="仿宋" w:hAnsi="仿宋" w:eastAsia="仿宋"/>
          <w:i w:val="0"/>
          <w:iCs/>
          <w:sz w:val="32"/>
          <w:szCs w:val="32"/>
          <w:u w:val="none"/>
        </w:rPr>
        <w:t>202</w:t>
      </w:r>
      <w:r>
        <w:rPr>
          <w:rFonts w:hint="eastAsia" w:ascii="仿宋" w:hAnsi="仿宋" w:eastAsia="仿宋"/>
          <w:i w:val="0"/>
          <w:iCs/>
          <w:sz w:val="32"/>
          <w:szCs w:val="32"/>
          <w:u w:val="none"/>
          <w:lang w:val="en-US" w:eastAsia="zh-CN"/>
        </w:rPr>
        <w:t>5</w:t>
      </w:r>
      <w:r>
        <w:rPr>
          <w:rFonts w:hint="eastAsia" w:ascii="仿宋" w:hAnsi="仿宋" w:eastAsia="仿宋"/>
          <w:i w:val="0"/>
          <w:iCs/>
          <w:sz w:val="32"/>
          <w:szCs w:val="32"/>
          <w:u w:val="none"/>
        </w:rPr>
        <w:t>年</w:t>
      </w:r>
      <w:r>
        <w:rPr>
          <w:rFonts w:hint="eastAsia" w:ascii="仿宋" w:hAnsi="仿宋" w:eastAsia="仿宋"/>
          <w:i w:val="0"/>
          <w:iCs/>
          <w:sz w:val="32"/>
          <w:szCs w:val="32"/>
          <w:u w:val="none"/>
          <w:lang w:val="en-US" w:eastAsia="zh-CN"/>
        </w:rPr>
        <w:t>4</w:t>
      </w:r>
      <w:r>
        <w:rPr>
          <w:rFonts w:hint="eastAsia" w:ascii="仿宋" w:hAnsi="仿宋" w:eastAsia="仿宋"/>
          <w:i w:val="0"/>
          <w:iCs/>
          <w:sz w:val="32"/>
          <w:szCs w:val="32"/>
          <w:u w:val="none"/>
        </w:rPr>
        <w:t>月底前完成项目合同签订，支付首款（合同款</w:t>
      </w:r>
      <w:r>
        <w:rPr>
          <w:rFonts w:hint="eastAsia" w:ascii="仿宋" w:hAnsi="仿宋" w:eastAsia="仿宋"/>
          <w:i w:val="0"/>
          <w:iCs/>
          <w:sz w:val="32"/>
          <w:szCs w:val="32"/>
          <w:u w:val="none"/>
          <w:lang w:val="en-US" w:eastAsia="zh-CN"/>
        </w:rPr>
        <w:t>50</w:t>
      </w:r>
      <w:r>
        <w:rPr>
          <w:rFonts w:hint="eastAsia" w:ascii="仿宋" w:hAnsi="仿宋" w:eastAsia="仿宋"/>
          <w:i w:val="0"/>
          <w:iCs/>
          <w:sz w:val="32"/>
          <w:szCs w:val="32"/>
          <w:u w:val="none"/>
        </w:rPr>
        <w:t>%）；</w:t>
      </w:r>
    </w:p>
    <w:p w14:paraId="583B437A">
      <w:pPr>
        <w:spacing w:line="560" w:lineRule="exact"/>
        <w:ind w:left="638" w:leftChars="304" w:firstLine="0" w:firstLineChars="0"/>
        <w:jc w:val="left"/>
        <w:rPr>
          <w:rFonts w:hint="eastAsia" w:ascii="仿宋" w:hAnsi="仿宋" w:eastAsia="仿宋"/>
          <w:i w:val="0"/>
          <w:iCs/>
          <w:sz w:val="32"/>
          <w:szCs w:val="32"/>
          <w:u w:val="none"/>
        </w:rPr>
      </w:pPr>
      <w:r>
        <w:rPr>
          <w:rFonts w:hint="eastAsia" w:ascii="仿宋" w:hAnsi="仿宋" w:eastAsia="仿宋"/>
          <w:i w:val="0"/>
          <w:iCs/>
          <w:sz w:val="32"/>
          <w:szCs w:val="32"/>
          <w:u w:val="none"/>
        </w:rPr>
        <w:t>202</w:t>
      </w:r>
      <w:r>
        <w:rPr>
          <w:rFonts w:hint="eastAsia" w:ascii="仿宋" w:hAnsi="仿宋" w:eastAsia="仿宋"/>
          <w:i w:val="0"/>
          <w:iCs/>
          <w:sz w:val="32"/>
          <w:szCs w:val="32"/>
          <w:u w:val="none"/>
          <w:lang w:val="en-US" w:eastAsia="zh-CN"/>
        </w:rPr>
        <w:t>5</w:t>
      </w:r>
      <w:r>
        <w:rPr>
          <w:rFonts w:hint="eastAsia" w:ascii="仿宋" w:hAnsi="仿宋" w:eastAsia="仿宋"/>
          <w:i w:val="0"/>
          <w:iCs/>
          <w:sz w:val="32"/>
          <w:szCs w:val="32"/>
          <w:u w:val="none"/>
        </w:rPr>
        <w:t>年</w:t>
      </w:r>
      <w:r>
        <w:rPr>
          <w:rFonts w:hint="eastAsia" w:ascii="仿宋" w:hAnsi="仿宋" w:eastAsia="仿宋"/>
          <w:i w:val="0"/>
          <w:iCs/>
          <w:sz w:val="32"/>
          <w:szCs w:val="32"/>
          <w:u w:val="none"/>
          <w:lang w:val="en-US" w:eastAsia="zh-CN"/>
        </w:rPr>
        <w:t>10</w:t>
      </w:r>
      <w:r>
        <w:rPr>
          <w:rFonts w:hint="eastAsia" w:ascii="仿宋" w:hAnsi="仿宋" w:eastAsia="仿宋"/>
          <w:i w:val="0"/>
          <w:iCs/>
          <w:sz w:val="32"/>
          <w:szCs w:val="32"/>
          <w:u w:val="none"/>
        </w:rPr>
        <w:t>月底前，支付</w:t>
      </w:r>
      <w:r>
        <w:rPr>
          <w:rFonts w:hint="eastAsia" w:ascii="仿宋" w:hAnsi="仿宋" w:eastAsia="仿宋"/>
          <w:i w:val="0"/>
          <w:iCs/>
          <w:sz w:val="32"/>
          <w:szCs w:val="32"/>
          <w:u w:val="none"/>
          <w:lang w:val="en-US" w:eastAsia="zh-CN"/>
        </w:rPr>
        <w:t>中期</w:t>
      </w:r>
      <w:r>
        <w:rPr>
          <w:rFonts w:hint="eastAsia" w:ascii="仿宋" w:hAnsi="仿宋" w:eastAsia="仿宋"/>
          <w:i w:val="0"/>
          <w:iCs/>
          <w:sz w:val="32"/>
          <w:szCs w:val="32"/>
          <w:u w:val="none"/>
        </w:rPr>
        <w:t>款（合同款</w:t>
      </w:r>
      <w:r>
        <w:rPr>
          <w:rFonts w:hint="eastAsia" w:ascii="仿宋" w:hAnsi="仿宋" w:eastAsia="仿宋"/>
          <w:i w:val="0"/>
          <w:iCs/>
          <w:sz w:val="32"/>
          <w:szCs w:val="32"/>
          <w:u w:val="none"/>
          <w:lang w:val="en-US" w:eastAsia="zh-CN"/>
        </w:rPr>
        <w:t>30</w:t>
      </w:r>
      <w:r>
        <w:rPr>
          <w:rFonts w:hint="eastAsia" w:ascii="仿宋" w:hAnsi="仿宋" w:eastAsia="仿宋"/>
          <w:i w:val="0"/>
          <w:iCs/>
          <w:sz w:val="32"/>
          <w:szCs w:val="32"/>
          <w:u w:val="none"/>
        </w:rPr>
        <w:t>%）。</w:t>
      </w:r>
    </w:p>
    <w:p w14:paraId="2C69D881">
      <w:pPr>
        <w:spacing w:line="560" w:lineRule="exact"/>
        <w:ind w:firstLine="640" w:firstLineChars="200"/>
        <w:jc w:val="left"/>
        <w:rPr>
          <w:rFonts w:hint="eastAsia"/>
        </w:rPr>
      </w:pPr>
      <w:r>
        <w:rPr>
          <w:rFonts w:hint="eastAsia" w:ascii="仿宋" w:hAnsi="仿宋" w:eastAsia="仿宋"/>
          <w:i w:val="0"/>
          <w:iCs/>
          <w:sz w:val="32"/>
          <w:szCs w:val="32"/>
          <w:u w:val="none"/>
        </w:rPr>
        <w:t>202</w:t>
      </w:r>
      <w:r>
        <w:rPr>
          <w:rFonts w:hint="eastAsia" w:ascii="仿宋" w:hAnsi="仿宋" w:eastAsia="仿宋"/>
          <w:i w:val="0"/>
          <w:iCs/>
          <w:sz w:val="32"/>
          <w:szCs w:val="32"/>
          <w:u w:val="none"/>
          <w:lang w:val="en-US" w:eastAsia="zh-CN"/>
        </w:rPr>
        <w:t>6</w:t>
      </w:r>
      <w:r>
        <w:rPr>
          <w:rFonts w:hint="eastAsia" w:ascii="仿宋" w:hAnsi="仿宋" w:eastAsia="仿宋"/>
          <w:i w:val="0"/>
          <w:iCs/>
          <w:sz w:val="32"/>
          <w:szCs w:val="32"/>
          <w:u w:val="none"/>
        </w:rPr>
        <w:t>年</w:t>
      </w:r>
      <w:r>
        <w:rPr>
          <w:rFonts w:hint="eastAsia" w:ascii="仿宋" w:hAnsi="仿宋" w:eastAsia="仿宋"/>
          <w:i w:val="0"/>
          <w:iCs/>
          <w:sz w:val="32"/>
          <w:szCs w:val="32"/>
          <w:u w:val="none"/>
          <w:lang w:val="en-US" w:eastAsia="zh-CN"/>
        </w:rPr>
        <w:t>4</w:t>
      </w:r>
      <w:r>
        <w:rPr>
          <w:rFonts w:hint="eastAsia" w:ascii="仿宋" w:hAnsi="仿宋" w:eastAsia="仿宋"/>
          <w:i w:val="0"/>
          <w:iCs/>
          <w:sz w:val="32"/>
          <w:szCs w:val="32"/>
          <w:u w:val="none"/>
        </w:rPr>
        <w:t>月底前</w:t>
      </w:r>
      <w:r>
        <w:rPr>
          <w:rFonts w:hint="eastAsia" w:ascii="仿宋" w:hAnsi="仿宋" w:eastAsia="仿宋"/>
          <w:i w:val="0"/>
          <w:iCs/>
          <w:sz w:val="32"/>
          <w:szCs w:val="32"/>
          <w:u w:val="none"/>
          <w:lang w:eastAsia="zh-CN"/>
        </w:rPr>
        <w:t>，</w:t>
      </w:r>
      <w:r>
        <w:rPr>
          <w:rFonts w:hint="eastAsia" w:ascii="仿宋" w:hAnsi="仿宋" w:eastAsia="仿宋" w:cs="Times New Roman"/>
          <w:i w:val="0"/>
          <w:iCs/>
          <w:sz w:val="32"/>
          <w:szCs w:val="32"/>
          <w:u w:val="none"/>
          <w:lang w:val="en-US" w:eastAsia="zh-CN"/>
        </w:rPr>
        <w:t>完成全部维修维护工作，并通过验收后，支付尾款（合同款20%）。</w:t>
      </w:r>
      <w:bookmarkStart w:id="1" w:name="_GoBack"/>
      <w:bookmarkEnd w:id="1"/>
    </w:p>
    <w:p w14:paraId="32946CE8">
      <w:pPr>
        <w:spacing w:line="560" w:lineRule="exact"/>
        <w:ind w:firstLine="640" w:firstLineChars="200"/>
        <w:jc w:val="left"/>
        <w:rPr>
          <w:rFonts w:hint="eastAsia" w:ascii="仿宋" w:hAnsi="仿宋" w:eastAsia="仿宋" w:cs="Times New Roman"/>
          <w:i w:val="0"/>
          <w:iCs/>
          <w:sz w:val="32"/>
          <w:szCs w:val="32"/>
          <w:u w:val="none"/>
          <w:lang w:eastAsia="zh-CN"/>
        </w:rPr>
      </w:pPr>
      <w:r>
        <w:rPr>
          <w:rFonts w:hint="eastAsia" w:ascii="仿宋" w:hAnsi="仿宋" w:eastAsia="仿宋" w:cs="Times New Roman"/>
          <w:i w:val="0"/>
          <w:iCs/>
          <w:sz w:val="32"/>
          <w:szCs w:val="32"/>
          <w:u w:val="none"/>
          <w:lang w:val="en-US" w:eastAsia="zh-CN"/>
        </w:rPr>
        <w:t>2、</w:t>
      </w:r>
      <w:r>
        <w:rPr>
          <w:rFonts w:hint="eastAsia" w:ascii="仿宋" w:hAnsi="仿宋" w:eastAsia="仿宋" w:cs="Times New Roman"/>
          <w:i w:val="0"/>
          <w:iCs/>
          <w:sz w:val="32"/>
          <w:szCs w:val="32"/>
          <w:u w:val="none"/>
        </w:rPr>
        <w:t>采购</w:t>
      </w:r>
      <w:r>
        <w:rPr>
          <w:rFonts w:hint="eastAsia" w:ascii="仿宋" w:hAnsi="仿宋" w:eastAsia="仿宋" w:cs="Times New Roman"/>
          <w:i w:val="0"/>
          <w:iCs/>
          <w:sz w:val="32"/>
          <w:szCs w:val="32"/>
          <w:u w:val="none"/>
          <w:lang w:val="en-US" w:eastAsia="zh-CN"/>
        </w:rPr>
        <w:t>方式</w:t>
      </w:r>
    </w:p>
    <w:p w14:paraId="154D67DF">
      <w:pPr>
        <w:spacing w:line="560" w:lineRule="exact"/>
        <w:ind w:firstLine="640" w:firstLineChars="200"/>
        <w:jc w:val="left"/>
        <w:rPr>
          <w:rFonts w:hint="default" w:ascii="仿宋" w:hAnsi="仿宋" w:eastAsia="仿宋"/>
          <w:i w:val="0"/>
          <w:iCs/>
          <w:sz w:val="32"/>
          <w:szCs w:val="32"/>
          <w:u w:val="none"/>
          <w:lang w:val="en-US" w:eastAsia="zh-CN"/>
        </w:rPr>
      </w:pPr>
      <w:r>
        <w:rPr>
          <w:rFonts w:hint="eastAsia" w:ascii="仿宋" w:hAnsi="仿宋" w:eastAsia="仿宋"/>
          <w:i w:val="0"/>
          <w:iCs/>
          <w:sz w:val="32"/>
          <w:szCs w:val="32"/>
          <w:u w:val="none"/>
          <w:lang w:val="en-US" w:eastAsia="zh-CN"/>
        </w:rPr>
        <w:t>自行采购。</w:t>
      </w:r>
    </w:p>
    <w:p w14:paraId="25C1BC7F">
      <w:pPr>
        <w:spacing w:line="560" w:lineRule="exact"/>
        <w:ind w:firstLine="640" w:firstLineChars="200"/>
        <w:jc w:val="left"/>
        <w:rPr>
          <w:rFonts w:hint="eastAsia" w:ascii="仿宋" w:hAnsi="仿宋" w:eastAsia="仿宋" w:cs="Times New Roman"/>
          <w:i w:val="0"/>
          <w:iCs/>
          <w:sz w:val="32"/>
          <w:szCs w:val="32"/>
          <w:u w:val="none"/>
        </w:rPr>
      </w:pPr>
      <w:r>
        <w:rPr>
          <w:rFonts w:hint="eastAsia" w:ascii="仿宋" w:hAnsi="仿宋" w:eastAsia="仿宋" w:cs="Times New Roman"/>
          <w:i w:val="0"/>
          <w:iCs/>
          <w:sz w:val="32"/>
          <w:szCs w:val="32"/>
          <w:u w:val="none"/>
          <w:lang w:val="en-US" w:eastAsia="zh-CN"/>
        </w:rPr>
        <w:t>3、</w:t>
      </w:r>
      <w:r>
        <w:rPr>
          <w:rFonts w:hint="eastAsia" w:ascii="仿宋" w:hAnsi="仿宋" w:eastAsia="仿宋" w:cs="Times New Roman"/>
          <w:i w:val="0"/>
          <w:iCs/>
          <w:sz w:val="32"/>
          <w:szCs w:val="32"/>
          <w:u w:val="none"/>
        </w:rPr>
        <w:t>供应商资格条件</w:t>
      </w:r>
    </w:p>
    <w:p w14:paraId="25061F0D">
      <w:pPr>
        <w:widowControl/>
        <w:numPr>
          <w:ilvl w:val="-1"/>
          <w:numId w:val="0"/>
        </w:numPr>
        <w:spacing w:line="560" w:lineRule="exact"/>
        <w:ind w:left="0" w:leftChars="0" w:firstLine="640" w:firstLineChars="200"/>
        <w:jc w:val="left"/>
        <w:rPr>
          <w:rFonts w:hint="eastAsia" w:ascii="仿宋" w:hAnsi="仿宋" w:eastAsia="仿宋"/>
          <w:iCs/>
          <w:kern w:val="2"/>
          <w:sz w:val="32"/>
          <w:szCs w:val="32"/>
          <w:u w:val="none"/>
          <w:lang w:val="en-US" w:eastAsia="zh-CN"/>
        </w:rPr>
      </w:pPr>
      <w:r>
        <w:rPr>
          <w:rFonts w:hint="eastAsia" w:ascii="仿宋" w:hAnsi="仿宋" w:eastAsia="仿宋"/>
          <w:iCs/>
          <w:kern w:val="2"/>
          <w:sz w:val="32"/>
          <w:szCs w:val="32"/>
          <w:u w:val="none"/>
          <w:lang w:val="en-US" w:eastAsia="zh-CN"/>
        </w:rPr>
        <w:t>1）</w:t>
      </w:r>
      <w:r>
        <w:rPr>
          <w:rFonts w:ascii="仿宋" w:hAnsi="仿宋" w:eastAsia="仿宋" w:cs="Times New Roman"/>
          <w:iCs/>
          <w:kern w:val="2"/>
          <w:sz w:val="32"/>
          <w:szCs w:val="32"/>
          <w:u w:val="none"/>
          <w:lang w:bidi="ar-SA"/>
        </w:rPr>
        <w:t>供应商须具备独立法人资格，并持有合法有效的营业执照，其经营范围应涵盖技术服务、仪器仪表维修，以及电子设备维护、机械设备养护或电气设备检修等其中至少一项</w:t>
      </w:r>
      <w:r>
        <w:rPr>
          <w:rFonts w:hint="eastAsia" w:ascii="仿宋" w:hAnsi="仿宋" w:eastAsia="仿宋"/>
          <w:iCs/>
          <w:kern w:val="2"/>
          <w:sz w:val="32"/>
          <w:szCs w:val="32"/>
          <w:u w:val="none"/>
          <w:lang w:val="en-US" w:eastAsia="zh-CN"/>
        </w:rPr>
        <w:t>（须提供营业执照扫描件，原件备查）；</w:t>
      </w:r>
    </w:p>
    <w:p w14:paraId="48DFF2DC">
      <w:pPr>
        <w:widowControl/>
        <w:numPr>
          <w:ilvl w:val="-1"/>
          <w:numId w:val="0"/>
        </w:numPr>
        <w:spacing w:line="560" w:lineRule="exact"/>
        <w:ind w:left="0" w:leftChars="0" w:firstLine="640" w:firstLineChars="200"/>
        <w:jc w:val="left"/>
        <w:rPr>
          <w:rFonts w:hint="eastAsia" w:ascii="仿宋" w:hAnsi="仿宋" w:eastAsia="仿宋"/>
          <w:iCs/>
          <w:kern w:val="2"/>
          <w:sz w:val="32"/>
          <w:szCs w:val="32"/>
          <w:u w:val="none"/>
          <w:lang w:val="en-US" w:eastAsia="zh-CN"/>
        </w:rPr>
      </w:pPr>
      <w:r>
        <w:rPr>
          <w:rFonts w:hint="eastAsia" w:ascii="仿宋" w:hAnsi="仿宋" w:eastAsia="仿宋"/>
          <w:iCs/>
          <w:kern w:val="2"/>
          <w:sz w:val="32"/>
          <w:szCs w:val="32"/>
          <w:u w:val="none"/>
          <w:lang w:val="en-US" w:eastAsia="zh-CN"/>
        </w:rPr>
        <w:t>2）供应商参与本项目投标前三年内，在经营活动中没有重大违法记录（须提供盖章声明）；</w:t>
      </w:r>
    </w:p>
    <w:p w14:paraId="662DEFAB">
      <w:pPr>
        <w:widowControl/>
        <w:numPr>
          <w:ilvl w:val="-1"/>
          <w:numId w:val="0"/>
        </w:numPr>
        <w:spacing w:line="560" w:lineRule="exact"/>
        <w:ind w:firstLine="640" w:firstLineChars="200"/>
        <w:jc w:val="left"/>
        <w:rPr>
          <w:rFonts w:hint="eastAsia" w:ascii="仿宋" w:hAnsi="仿宋" w:eastAsia="仿宋"/>
          <w:iCs/>
          <w:kern w:val="2"/>
          <w:sz w:val="32"/>
          <w:szCs w:val="32"/>
          <w:u w:val="none"/>
          <w:lang w:val="en-US" w:eastAsia="zh-CN"/>
        </w:rPr>
      </w:pPr>
      <w:r>
        <w:rPr>
          <w:rFonts w:hint="eastAsia" w:ascii="仿宋" w:hAnsi="仿宋" w:eastAsia="仿宋"/>
          <w:iCs/>
          <w:kern w:val="2"/>
          <w:sz w:val="32"/>
          <w:szCs w:val="32"/>
          <w:u w:val="none"/>
          <w:lang w:val="en-US" w:eastAsia="zh-CN"/>
        </w:rPr>
        <w:t>3）供应商参与本项目时不存在被有关部门禁止参与政府采购活动，且在有效期内的情况（须提供盖章声明）；</w:t>
      </w:r>
    </w:p>
    <w:p w14:paraId="05A26A5D">
      <w:pPr>
        <w:widowControl/>
        <w:numPr>
          <w:ilvl w:val="-1"/>
          <w:numId w:val="0"/>
        </w:numPr>
        <w:spacing w:line="560" w:lineRule="exact"/>
        <w:ind w:firstLine="640" w:firstLineChars="200"/>
        <w:jc w:val="left"/>
        <w:rPr>
          <w:rFonts w:hint="eastAsia" w:ascii="仿宋" w:hAnsi="仿宋" w:eastAsia="仿宋"/>
          <w:iCs/>
          <w:kern w:val="2"/>
          <w:sz w:val="32"/>
          <w:szCs w:val="32"/>
          <w:u w:val="none"/>
          <w:lang w:val="en-US" w:eastAsia="zh-CN"/>
        </w:rPr>
      </w:pPr>
      <w:r>
        <w:rPr>
          <w:rFonts w:hint="eastAsia" w:ascii="仿宋" w:hAnsi="仿宋" w:eastAsia="仿宋"/>
          <w:iCs/>
          <w:kern w:val="2"/>
          <w:sz w:val="32"/>
          <w:szCs w:val="32"/>
          <w:u w:val="none"/>
          <w:lang w:val="en-US" w:eastAsia="zh-CN"/>
        </w:rPr>
        <w:t>4）供应商未被列入失信被执行人、重大税收违法案件的当事人名单、政府采购严重违法失信行为的记录名单。</w:t>
      </w:r>
    </w:p>
    <w:p w14:paraId="0C0A76BC">
      <w:pPr>
        <w:spacing w:line="560" w:lineRule="exact"/>
        <w:ind w:firstLine="640" w:firstLineChars="200"/>
        <w:jc w:val="left"/>
        <w:rPr>
          <w:rFonts w:hint="eastAsia" w:ascii="仿宋" w:hAnsi="仿宋" w:eastAsia="仿宋"/>
          <w:i w:val="0"/>
          <w:iCs/>
          <w:sz w:val="32"/>
          <w:szCs w:val="32"/>
          <w:u w:val="none"/>
          <w:lang w:val="en-US" w:eastAsia="zh-CN"/>
        </w:rPr>
      </w:pPr>
      <w:r>
        <w:rPr>
          <w:rFonts w:hint="eastAsia" w:ascii="仿宋" w:hAnsi="仿宋" w:eastAsia="仿宋"/>
          <w:i w:val="0"/>
          <w:iCs/>
          <w:sz w:val="32"/>
          <w:szCs w:val="32"/>
          <w:u w:val="none"/>
          <w:lang w:val="en-US" w:eastAsia="zh-CN"/>
        </w:rPr>
        <w:t>5）供应商拟投入技术人员配置不少于2名，含一名技术负责人。相关技术人员必须具备履行本项目所需的相关专业技术能力，大专以上相关专业（化学类、仪器类、环境类等）学历，能够熟练使用现场监测仪器设备，独立解决仪器设备常见故障</w:t>
      </w:r>
      <w:r>
        <w:rPr>
          <w:rFonts w:hint="eastAsia" w:ascii="仿宋" w:hAnsi="仿宋" w:eastAsia="仿宋"/>
          <w:i w:val="0"/>
          <w:iCs/>
          <w:sz w:val="32"/>
          <w:szCs w:val="32"/>
          <w:highlight w:val="none"/>
          <w:u w:val="none"/>
          <w:lang w:val="en-US" w:eastAsia="zh-CN"/>
        </w:rPr>
        <w:t>。</w:t>
      </w:r>
      <w:r>
        <w:rPr>
          <w:rFonts w:hint="eastAsia" w:ascii="仿宋" w:hAnsi="仿宋" w:eastAsia="仿宋"/>
          <w:i w:val="0"/>
          <w:iCs/>
          <w:sz w:val="32"/>
          <w:szCs w:val="32"/>
          <w:u w:val="none"/>
          <w:lang w:val="en-US" w:eastAsia="zh-CN"/>
        </w:rPr>
        <w:t>其中，技术负责人具备中级以上相关专业职称或同等能力。</w:t>
      </w:r>
    </w:p>
    <w:p w14:paraId="2C586EE3">
      <w:pPr>
        <w:spacing w:line="560" w:lineRule="exact"/>
        <w:ind w:firstLine="640" w:firstLineChars="200"/>
        <w:jc w:val="left"/>
        <w:rPr>
          <w:rFonts w:hint="default" w:ascii="仿宋" w:hAnsi="仿宋" w:eastAsia="仿宋"/>
          <w:i w:val="0"/>
          <w:iCs/>
          <w:sz w:val="32"/>
          <w:szCs w:val="32"/>
          <w:u w:val="none"/>
          <w:lang w:val="en-US" w:eastAsia="zh-CN"/>
        </w:rPr>
      </w:pPr>
      <w:r>
        <w:rPr>
          <w:rFonts w:hint="eastAsia" w:ascii="仿宋" w:hAnsi="仿宋" w:eastAsia="仿宋"/>
          <w:i w:val="0"/>
          <w:iCs/>
          <w:sz w:val="32"/>
          <w:szCs w:val="32"/>
          <w:u w:val="none"/>
          <w:lang w:val="en-US" w:eastAsia="zh-CN"/>
        </w:rPr>
        <w:t>6）服务期内，供应商应根据采购人的需要对有维修过的仪器开展应用培训，包括仪器的使用方法、保养方法、常见故障排查等，以提高用户的操作技能和维护能力。</w:t>
      </w:r>
    </w:p>
    <w:p w14:paraId="6F119FC7">
      <w:pPr>
        <w:spacing w:line="560" w:lineRule="exact"/>
        <w:ind w:firstLine="640" w:firstLineChars="200"/>
        <w:jc w:val="left"/>
        <w:rPr>
          <w:rFonts w:hint="default" w:ascii="仿宋" w:hAnsi="仿宋" w:eastAsia="仿宋"/>
          <w:i w:val="0"/>
          <w:iCs/>
          <w:sz w:val="32"/>
          <w:szCs w:val="32"/>
          <w:u w:val="none"/>
          <w:lang w:val="en-US" w:eastAsia="zh-CN"/>
        </w:rPr>
      </w:pPr>
      <w:r>
        <w:rPr>
          <w:rFonts w:hint="eastAsia" w:ascii="仿宋" w:hAnsi="仿宋" w:eastAsia="仿宋"/>
          <w:i w:val="0"/>
          <w:iCs/>
          <w:sz w:val="32"/>
          <w:szCs w:val="32"/>
          <w:u w:val="none"/>
          <w:lang w:val="en-US" w:eastAsia="zh-CN"/>
        </w:rPr>
        <w:t>4、供应商报价清单</w:t>
      </w:r>
    </w:p>
    <w:p w14:paraId="5E0CBA02">
      <w:pPr>
        <w:spacing w:line="560" w:lineRule="exact"/>
        <w:ind w:firstLine="640" w:firstLineChars="200"/>
        <w:jc w:val="left"/>
        <w:rPr>
          <w:rFonts w:hint="eastAsia" w:ascii="仿宋" w:hAnsi="仿宋" w:eastAsia="仿宋"/>
          <w:i w:val="0"/>
          <w:iCs/>
          <w:sz w:val="32"/>
          <w:szCs w:val="32"/>
          <w:u w:val="none"/>
          <w:lang w:val="en-US" w:eastAsia="zh-CN"/>
        </w:rPr>
      </w:pPr>
      <w:r>
        <w:rPr>
          <w:rFonts w:hint="eastAsia" w:ascii="仿宋" w:hAnsi="仿宋" w:eastAsia="仿宋"/>
          <w:i w:val="0"/>
          <w:iCs/>
          <w:sz w:val="32"/>
          <w:szCs w:val="32"/>
          <w:u w:val="none"/>
          <w:lang w:val="en-US" w:eastAsia="zh-CN"/>
        </w:rPr>
        <w:t>4.1 合同报价，模板见附件2。</w:t>
      </w:r>
    </w:p>
    <w:p w14:paraId="4F08D407">
      <w:pPr>
        <w:spacing w:line="560" w:lineRule="exact"/>
        <w:ind w:firstLine="640" w:firstLineChars="200"/>
        <w:rPr>
          <w:rFonts w:hint="default" w:ascii="仿宋" w:hAnsi="仿宋" w:eastAsia="仿宋"/>
          <w:iCs/>
          <w:sz w:val="32"/>
          <w:szCs w:val="32"/>
          <w:u w:val="none"/>
          <w:lang w:val="en-US" w:eastAsia="zh-CN" w:bidi="ar-SA"/>
        </w:rPr>
      </w:pPr>
      <w:r>
        <w:rPr>
          <w:rFonts w:hint="eastAsia" w:ascii="仿宋" w:hAnsi="仿宋" w:eastAsia="仿宋" w:cs="Times New Roman"/>
          <w:b w:val="0"/>
          <w:iCs/>
          <w:kern w:val="2"/>
          <w:sz w:val="32"/>
          <w:szCs w:val="32"/>
          <w:u w:val="none"/>
          <w:lang w:val="en-US" w:eastAsia="zh-CN" w:bidi="ar-SA"/>
        </w:rPr>
        <w:t xml:space="preserve">4.2 </w:t>
      </w:r>
      <w:r>
        <w:rPr>
          <w:rFonts w:hint="eastAsia" w:ascii="仿宋" w:hAnsi="仿宋" w:eastAsia="仿宋"/>
          <w:iCs/>
          <w:kern w:val="2"/>
          <w:sz w:val="32"/>
          <w:szCs w:val="32"/>
          <w:u w:val="none"/>
          <w:lang w:val="en-US" w:eastAsia="zh-CN"/>
        </w:rPr>
        <w:t>合法有效的营业执照扫描件、无重大违法记录盖章声明、不存在被有关部门禁止参与政府采购活动且在有效期内的情况盖章声明。</w:t>
      </w:r>
    </w:p>
    <w:p w14:paraId="053E83CA">
      <w:pPr>
        <w:spacing w:line="560" w:lineRule="exact"/>
        <w:ind w:firstLine="640" w:firstLineChars="200"/>
        <w:jc w:val="left"/>
        <w:rPr>
          <w:rFonts w:hint="eastAsia" w:ascii="仿宋" w:hAnsi="仿宋" w:eastAsia="仿宋"/>
          <w:i w:val="0"/>
          <w:iCs/>
          <w:sz w:val="32"/>
          <w:szCs w:val="32"/>
          <w:u w:val="none"/>
          <w:lang w:val="en-US" w:eastAsia="zh-CN"/>
        </w:rPr>
      </w:pPr>
      <w:r>
        <w:rPr>
          <w:rFonts w:hint="eastAsia" w:ascii="仿宋" w:hAnsi="仿宋" w:eastAsia="仿宋"/>
          <w:i w:val="0"/>
          <w:iCs/>
          <w:sz w:val="32"/>
          <w:szCs w:val="32"/>
          <w:u w:val="none"/>
          <w:lang w:val="en-US" w:eastAsia="zh-CN"/>
        </w:rPr>
        <w:t>4.3 技术负责人学历、职称或同等能力等相关材料。</w:t>
      </w:r>
    </w:p>
    <w:p w14:paraId="39D698F6">
      <w:pPr>
        <w:widowControl w:val="0"/>
        <w:spacing w:line="560" w:lineRule="exact"/>
        <w:ind w:firstLine="640" w:firstLineChars="200"/>
        <w:jc w:val="left"/>
        <w:rPr>
          <w:rFonts w:hint="default"/>
          <w:lang w:val="en-US" w:eastAsia="zh-CN"/>
        </w:rPr>
      </w:pPr>
      <w:r>
        <w:rPr>
          <w:rFonts w:hint="eastAsia" w:ascii="仿宋" w:hAnsi="仿宋" w:eastAsia="仿宋"/>
          <w:i w:val="0"/>
          <w:iCs/>
          <w:sz w:val="32"/>
          <w:szCs w:val="32"/>
          <w:u w:val="none"/>
          <w:lang w:val="en-US" w:eastAsia="zh-CN"/>
        </w:rPr>
        <w:t xml:space="preserve">4.4 </w:t>
      </w:r>
      <w:r>
        <w:rPr>
          <w:rFonts w:ascii="仿宋" w:hAnsi="仿宋" w:eastAsia="仿宋" w:cs="Times New Roman"/>
          <w:i w:val="0"/>
          <w:iCs/>
          <w:kern w:val="2"/>
          <w:sz w:val="32"/>
          <w:szCs w:val="32"/>
          <w:u w:val="none"/>
          <w:lang w:bidi="ar-SA"/>
        </w:rPr>
        <w:t>同类</w:t>
      </w:r>
      <w:r>
        <w:rPr>
          <w:rFonts w:hint="eastAsia" w:ascii="仿宋" w:hAnsi="仿宋" w:eastAsia="仿宋" w:cs="Times New Roman"/>
          <w:i w:val="0"/>
          <w:iCs/>
          <w:kern w:val="2"/>
          <w:sz w:val="32"/>
          <w:szCs w:val="32"/>
          <w:u w:val="none"/>
          <w:lang w:eastAsia="zh-CN" w:bidi="ar-SA"/>
        </w:rPr>
        <w:t>维修维护</w:t>
      </w:r>
      <w:r>
        <w:rPr>
          <w:rFonts w:ascii="仿宋" w:hAnsi="仿宋" w:eastAsia="仿宋" w:cs="Times New Roman"/>
          <w:i w:val="0"/>
          <w:iCs/>
          <w:kern w:val="2"/>
          <w:sz w:val="32"/>
          <w:szCs w:val="32"/>
          <w:u w:val="none"/>
          <w:lang w:bidi="ar-SA"/>
        </w:rPr>
        <w:t>服务项目</w:t>
      </w:r>
      <w:r>
        <w:rPr>
          <w:rFonts w:hint="eastAsia" w:ascii="仿宋" w:hAnsi="仿宋" w:eastAsia="仿宋" w:cs="Times New Roman"/>
          <w:i w:val="0"/>
          <w:iCs/>
          <w:kern w:val="2"/>
          <w:sz w:val="32"/>
          <w:szCs w:val="32"/>
          <w:u w:val="none"/>
          <w:lang w:val="en-US" w:eastAsia="zh-CN" w:bidi="ar-SA"/>
        </w:rPr>
        <w:t>的</w:t>
      </w:r>
      <w:r>
        <w:rPr>
          <w:rFonts w:ascii="仿宋" w:hAnsi="仿宋" w:eastAsia="仿宋" w:cs="Times New Roman"/>
          <w:i w:val="0"/>
          <w:iCs/>
          <w:kern w:val="2"/>
          <w:sz w:val="32"/>
          <w:szCs w:val="32"/>
          <w:u w:val="none"/>
          <w:lang w:bidi="ar-SA"/>
        </w:rPr>
        <w:t>实例，</w:t>
      </w:r>
      <w:r>
        <w:rPr>
          <w:rFonts w:hint="eastAsia" w:ascii="仿宋" w:hAnsi="仿宋" w:eastAsia="仿宋" w:cs="Times New Roman"/>
          <w:i w:val="0"/>
          <w:iCs/>
          <w:kern w:val="2"/>
          <w:sz w:val="32"/>
          <w:szCs w:val="32"/>
          <w:u w:val="none"/>
          <w:lang w:val="en-US" w:eastAsia="zh-CN" w:bidi="ar-SA"/>
        </w:rPr>
        <w:t>须</w:t>
      </w:r>
      <w:r>
        <w:rPr>
          <w:rFonts w:ascii="仿宋" w:hAnsi="仿宋" w:eastAsia="仿宋" w:cs="Times New Roman"/>
          <w:i w:val="0"/>
          <w:iCs/>
          <w:kern w:val="2"/>
          <w:sz w:val="32"/>
          <w:szCs w:val="32"/>
          <w:u w:val="none"/>
          <w:lang w:bidi="ar-SA"/>
        </w:rPr>
        <w:t>附上至少一份经供需双方正式签署的合约文件作为佐证材料。</w:t>
      </w:r>
    </w:p>
    <w:p w14:paraId="44C37EB2">
      <w:pPr>
        <w:spacing w:line="560" w:lineRule="exact"/>
        <w:ind w:firstLine="640" w:firstLineChars="200"/>
        <w:jc w:val="left"/>
        <w:rPr>
          <w:rFonts w:hint="default" w:ascii="仿宋" w:hAnsi="仿宋" w:eastAsia="仿宋" w:cs="Times New Roman"/>
          <w:i w:val="0"/>
          <w:iCs/>
          <w:sz w:val="32"/>
          <w:szCs w:val="32"/>
          <w:u w:val="none"/>
          <w:lang w:val="en-US" w:eastAsia="zh-CN"/>
        </w:rPr>
      </w:pPr>
    </w:p>
    <w:p w14:paraId="46B2CCB5">
      <w:pPr>
        <w:spacing w:line="560" w:lineRule="exact"/>
        <w:ind w:firstLine="640" w:firstLineChars="200"/>
        <w:jc w:val="left"/>
        <w:rPr>
          <w:rFonts w:ascii="黑体" w:hAnsi="黑体" w:eastAsia="黑体"/>
          <w:sz w:val="32"/>
          <w:szCs w:val="32"/>
        </w:rPr>
      </w:pPr>
      <w:r>
        <w:rPr>
          <w:rFonts w:hint="eastAsia" w:ascii="黑体" w:hAnsi="黑体" w:eastAsia="黑体"/>
          <w:sz w:val="32"/>
          <w:szCs w:val="32"/>
          <w:lang w:val="en-US" w:eastAsia="zh-CN"/>
        </w:rPr>
        <w:t>四</w:t>
      </w:r>
      <w:r>
        <w:rPr>
          <w:rFonts w:hint="eastAsia" w:ascii="黑体" w:hAnsi="黑体" w:eastAsia="黑体"/>
          <w:sz w:val="32"/>
          <w:szCs w:val="32"/>
        </w:rPr>
        <w:t>、合同管理安排</w:t>
      </w:r>
    </w:p>
    <w:p w14:paraId="2420EF13">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执行广东省韶关生态环境监测中心站《采购合同管理办法》的服务采购合同模板。</w:t>
      </w:r>
    </w:p>
    <w:p w14:paraId="11E7247E">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1、合同类型</w:t>
      </w:r>
    </w:p>
    <w:p w14:paraId="05FDB208">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服务类合同。</w:t>
      </w:r>
    </w:p>
    <w:p w14:paraId="36424C3D">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2、定价方式</w:t>
      </w:r>
    </w:p>
    <w:p w14:paraId="5699355A">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本采购预算为人民币180,000.00元，采用固定总价报价方式，最低价中标法确认供应商。</w:t>
      </w:r>
    </w:p>
    <w:p w14:paraId="610E8BAD">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3、合同文本的主要条款</w:t>
      </w:r>
    </w:p>
    <w:p w14:paraId="713DE561">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合同文本主要条款具体见《采购合同管理办法》的服务采购合同模板。</w:t>
      </w:r>
    </w:p>
    <w:p w14:paraId="70590EB0">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4、履约验收方案</w:t>
      </w:r>
    </w:p>
    <w:p w14:paraId="650A8BAB">
      <w:pPr>
        <w:widowControl w:val="0"/>
        <w:spacing w:line="560" w:lineRule="exact"/>
        <w:ind w:firstLine="640" w:firstLineChars="200"/>
        <w:jc w:val="left"/>
        <w:rPr>
          <w:rFonts w:ascii="仿宋" w:hAnsi="仿宋" w:eastAsia="仿宋" w:cs="Times New Roman"/>
          <w:i w:val="0"/>
          <w:iCs/>
          <w:kern w:val="2"/>
          <w:sz w:val="32"/>
          <w:szCs w:val="32"/>
          <w:u w:val="none"/>
          <w:lang w:bidi="ar-SA"/>
        </w:rPr>
      </w:pPr>
      <w:r>
        <w:rPr>
          <w:rFonts w:hint="eastAsia" w:ascii="仿宋" w:hAnsi="仿宋" w:eastAsia="仿宋" w:cs="Times New Roman"/>
          <w:i w:val="0"/>
          <w:iCs/>
          <w:kern w:val="2"/>
          <w:sz w:val="32"/>
          <w:szCs w:val="32"/>
          <w:u w:val="none"/>
          <w:lang w:val="en-US" w:eastAsia="zh-CN" w:bidi="ar-SA"/>
        </w:rPr>
        <w:t xml:space="preserve">4.1 </w:t>
      </w:r>
      <w:r>
        <w:rPr>
          <w:rFonts w:ascii="仿宋" w:hAnsi="仿宋" w:eastAsia="仿宋" w:cs="Times New Roman"/>
          <w:i w:val="0"/>
          <w:iCs/>
          <w:kern w:val="2"/>
          <w:sz w:val="32"/>
          <w:szCs w:val="32"/>
          <w:u w:val="none"/>
          <w:lang w:bidi="ar-SA"/>
        </w:rPr>
        <w:t>供应商与采购人签订合同后，</w:t>
      </w:r>
      <w:r>
        <w:rPr>
          <w:rFonts w:hint="eastAsia" w:ascii="仿宋" w:hAnsi="仿宋" w:eastAsia="仿宋" w:cs="Times New Roman"/>
          <w:i w:val="0"/>
          <w:iCs/>
          <w:kern w:val="2"/>
          <w:sz w:val="32"/>
          <w:szCs w:val="32"/>
          <w:u w:val="none"/>
          <w:lang w:bidi="ar-SA"/>
        </w:rPr>
        <w:t>按每套仪器设备建立包括维修维护计划、技术台账、维修报告以及性能确认报告等</w:t>
      </w:r>
      <w:r>
        <w:rPr>
          <w:rFonts w:hint="eastAsia" w:ascii="仿宋" w:hAnsi="仿宋" w:eastAsia="仿宋" w:cs="Times New Roman"/>
          <w:i w:val="0"/>
          <w:iCs/>
          <w:kern w:val="2"/>
          <w:sz w:val="32"/>
          <w:szCs w:val="32"/>
          <w:u w:val="none"/>
          <w:lang w:val="en-US" w:eastAsia="zh-CN" w:bidi="ar-SA"/>
        </w:rPr>
        <w:t>的档案资料</w:t>
      </w:r>
      <w:r>
        <w:rPr>
          <w:rFonts w:ascii="仿宋" w:hAnsi="仿宋" w:eastAsia="仿宋" w:cs="Times New Roman"/>
          <w:i w:val="0"/>
          <w:iCs/>
          <w:kern w:val="2"/>
          <w:sz w:val="32"/>
          <w:szCs w:val="32"/>
          <w:u w:val="none"/>
          <w:lang w:bidi="ar-SA"/>
        </w:rPr>
        <w:t>，待采购方审核确认后，须严格按照方案要求推进实施。</w:t>
      </w:r>
    </w:p>
    <w:p w14:paraId="3F4199AE">
      <w:pPr>
        <w:widowControl w:val="0"/>
        <w:spacing w:line="560" w:lineRule="exact"/>
        <w:ind w:firstLine="640" w:firstLineChars="200"/>
        <w:jc w:val="left"/>
        <w:rPr>
          <w:rFonts w:ascii="仿宋" w:hAnsi="仿宋" w:eastAsia="仿宋" w:cs="Times New Roman"/>
          <w:i w:val="0"/>
          <w:iCs/>
          <w:kern w:val="2"/>
          <w:sz w:val="32"/>
          <w:szCs w:val="32"/>
          <w:u w:val="none"/>
          <w:lang w:bidi="ar-SA"/>
        </w:rPr>
      </w:pPr>
      <w:r>
        <w:rPr>
          <w:rFonts w:hint="eastAsia" w:ascii="仿宋" w:hAnsi="仿宋" w:eastAsia="仿宋" w:cs="Times New Roman"/>
          <w:i w:val="0"/>
          <w:iCs/>
          <w:kern w:val="2"/>
          <w:sz w:val="32"/>
          <w:szCs w:val="32"/>
          <w:u w:val="none"/>
          <w:lang w:val="en-US" w:eastAsia="zh-CN" w:bidi="ar-SA"/>
        </w:rPr>
        <w:t xml:space="preserve">4.2 </w:t>
      </w:r>
      <w:r>
        <w:rPr>
          <w:rFonts w:ascii="仿宋" w:hAnsi="仿宋" w:eastAsia="仿宋" w:cs="Times New Roman"/>
          <w:i w:val="0"/>
          <w:iCs/>
          <w:kern w:val="2"/>
          <w:sz w:val="32"/>
          <w:szCs w:val="32"/>
          <w:u w:val="none"/>
          <w:lang w:bidi="ar-SA"/>
        </w:rPr>
        <w:t>每月</w:t>
      </w:r>
      <w:r>
        <w:rPr>
          <w:rFonts w:hint="eastAsia" w:ascii="仿宋" w:hAnsi="仿宋" w:eastAsia="仿宋" w:cs="Times New Roman"/>
          <w:i w:val="0"/>
          <w:iCs/>
          <w:kern w:val="2"/>
          <w:sz w:val="32"/>
          <w:szCs w:val="32"/>
          <w:u w:val="none"/>
          <w:lang w:eastAsia="zh-CN" w:bidi="ar-SA"/>
        </w:rPr>
        <w:t>维修维护</w:t>
      </w:r>
      <w:r>
        <w:rPr>
          <w:rFonts w:ascii="仿宋" w:hAnsi="仿宋" w:eastAsia="仿宋" w:cs="Times New Roman"/>
          <w:i w:val="0"/>
          <w:iCs/>
          <w:kern w:val="2"/>
          <w:sz w:val="32"/>
          <w:szCs w:val="32"/>
          <w:u w:val="none"/>
          <w:lang w:bidi="ar-SA"/>
        </w:rPr>
        <w:t>工作</w:t>
      </w:r>
      <w:r>
        <w:rPr>
          <w:rFonts w:hint="eastAsia" w:ascii="仿宋" w:hAnsi="仿宋" w:eastAsia="仿宋" w:cs="Times New Roman"/>
          <w:i w:val="0"/>
          <w:iCs/>
          <w:kern w:val="2"/>
          <w:sz w:val="32"/>
          <w:szCs w:val="32"/>
          <w:u w:val="none"/>
          <w:lang w:val="en-US" w:eastAsia="zh-CN" w:bidi="ar-SA"/>
        </w:rPr>
        <w:t>完成</w:t>
      </w:r>
      <w:r>
        <w:rPr>
          <w:rFonts w:ascii="仿宋" w:hAnsi="仿宋" w:eastAsia="仿宋" w:cs="Times New Roman"/>
          <w:i w:val="0"/>
          <w:iCs/>
          <w:kern w:val="2"/>
          <w:sz w:val="32"/>
          <w:szCs w:val="32"/>
          <w:u w:val="none"/>
          <w:lang w:bidi="ar-SA"/>
        </w:rPr>
        <w:t>后，供应商须</w:t>
      </w:r>
      <w:r>
        <w:rPr>
          <w:rFonts w:hint="eastAsia" w:ascii="仿宋" w:hAnsi="仿宋" w:eastAsia="仿宋" w:cs="Times New Roman"/>
          <w:i w:val="0"/>
          <w:iCs/>
          <w:kern w:val="2"/>
          <w:sz w:val="32"/>
          <w:szCs w:val="32"/>
          <w:u w:val="none"/>
          <w:lang w:val="en-US" w:eastAsia="zh-CN" w:bidi="ar-SA"/>
        </w:rPr>
        <w:t>按</w:t>
      </w:r>
      <w:r>
        <w:rPr>
          <w:rFonts w:hint="eastAsia" w:ascii="仿宋" w:hAnsi="仿宋" w:eastAsia="仿宋" w:cs="Times New Roman"/>
          <w:i w:val="0"/>
          <w:iCs/>
          <w:sz w:val="32"/>
          <w:szCs w:val="32"/>
          <w:u w:val="none"/>
          <w:lang w:val="en-US" w:eastAsia="zh-CN"/>
        </w:rPr>
        <w:t>本项目的</w:t>
      </w:r>
      <w:r>
        <w:rPr>
          <w:rFonts w:hint="eastAsia" w:ascii="仿宋" w:hAnsi="仿宋" w:eastAsia="仿宋" w:cs="Times New Roman"/>
          <w:i w:val="0"/>
          <w:iCs/>
          <w:kern w:val="2"/>
          <w:sz w:val="32"/>
          <w:szCs w:val="32"/>
          <w:u w:val="none"/>
          <w:lang w:val="en-US" w:eastAsia="zh-CN" w:bidi="ar-SA"/>
        </w:rPr>
        <w:t>要求</w:t>
      </w:r>
      <w:r>
        <w:rPr>
          <w:rFonts w:ascii="仿宋" w:hAnsi="仿宋" w:eastAsia="仿宋" w:cs="Times New Roman"/>
          <w:i w:val="0"/>
          <w:iCs/>
          <w:kern w:val="2"/>
          <w:sz w:val="32"/>
          <w:szCs w:val="32"/>
          <w:u w:val="none"/>
          <w:lang w:bidi="ar-SA"/>
        </w:rPr>
        <w:t>向采购</w:t>
      </w:r>
      <w:r>
        <w:rPr>
          <w:rFonts w:hint="eastAsia" w:ascii="仿宋" w:hAnsi="仿宋" w:eastAsia="仿宋" w:cs="Times New Roman"/>
          <w:i w:val="0"/>
          <w:iCs/>
          <w:kern w:val="2"/>
          <w:sz w:val="32"/>
          <w:szCs w:val="32"/>
          <w:u w:val="none"/>
          <w:lang w:val="en-US" w:eastAsia="zh-CN" w:bidi="ar-SA"/>
        </w:rPr>
        <w:t>人</w:t>
      </w:r>
      <w:r>
        <w:rPr>
          <w:rFonts w:ascii="仿宋" w:hAnsi="仿宋" w:eastAsia="仿宋" w:cs="Times New Roman"/>
          <w:i w:val="0"/>
          <w:iCs/>
          <w:kern w:val="2"/>
          <w:sz w:val="32"/>
          <w:szCs w:val="32"/>
          <w:u w:val="none"/>
          <w:lang w:bidi="ar-SA"/>
        </w:rPr>
        <w:t>提交完整</w:t>
      </w:r>
      <w:r>
        <w:rPr>
          <w:rFonts w:hint="eastAsia" w:ascii="仿宋" w:hAnsi="仿宋" w:eastAsia="仿宋" w:cs="Times New Roman"/>
          <w:i w:val="0"/>
          <w:iCs/>
          <w:kern w:val="2"/>
          <w:sz w:val="32"/>
          <w:szCs w:val="32"/>
          <w:u w:val="none"/>
          <w:lang w:val="en-US" w:eastAsia="zh-CN" w:bidi="ar-SA"/>
        </w:rPr>
        <w:t>的</w:t>
      </w:r>
      <w:r>
        <w:rPr>
          <w:rFonts w:ascii="仿宋" w:hAnsi="仿宋" w:eastAsia="仿宋" w:cs="Times New Roman"/>
          <w:i w:val="0"/>
          <w:iCs/>
          <w:kern w:val="2"/>
          <w:sz w:val="32"/>
          <w:szCs w:val="32"/>
          <w:u w:val="none"/>
          <w:lang w:bidi="ar-SA"/>
        </w:rPr>
        <w:t>技术档案</w:t>
      </w:r>
      <w:r>
        <w:rPr>
          <w:rFonts w:hint="eastAsia" w:ascii="仿宋" w:hAnsi="仿宋" w:eastAsia="仿宋" w:cs="Times New Roman"/>
          <w:i w:val="0"/>
          <w:iCs/>
          <w:kern w:val="2"/>
          <w:sz w:val="32"/>
          <w:szCs w:val="32"/>
          <w:u w:val="none"/>
          <w:lang w:val="en-US" w:eastAsia="zh-CN" w:bidi="ar-SA"/>
        </w:rPr>
        <w:t>资料</w:t>
      </w:r>
      <w:r>
        <w:rPr>
          <w:rFonts w:ascii="仿宋" w:hAnsi="仿宋" w:eastAsia="仿宋" w:cs="Times New Roman"/>
          <w:i w:val="0"/>
          <w:iCs/>
          <w:kern w:val="2"/>
          <w:sz w:val="32"/>
          <w:szCs w:val="32"/>
          <w:u w:val="none"/>
          <w:lang w:bidi="ar-SA"/>
        </w:rPr>
        <w:t>，同步编制并提供书面报告，确保信息记录的准确性与可追溯性。</w:t>
      </w:r>
    </w:p>
    <w:p w14:paraId="7395FB6D">
      <w:pPr>
        <w:widowControl w:val="0"/>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kern w:val="2"/>
          <w:sz w:val="32"/>
          <w:szCs w:val="32"/>
          <w:u w:val="none"/>
          <w:lang w:val="en-US" w:eastAsia="zh-CN" w:bidi="ar-SA"/>
        </w:rPr>
        <w:t xml:space="preserve">4.3 </w:t>
      </w:r>
      <w:r>
        <w:rPr>
          <w:rFonts w:hint="eastAsia" w:ascii="仿宋" w:hAnsi="仿宋" w:eastAsia="仿宋" w:cs="Times New Roman"/>
          <w:i w:val="0"/>
          <w:iCs/>
          <w:sz w:val="32"/>
          <w:szCs w:val="32"/>
          <w:u w:val="none"/>
          <w:lang w:val="en-US" w:eastAsia="zh-CN"/>
        </w:rPr>
        <w:t>采购人将严格对所涉的仪器设备维修维护相关项目（如：零配件是否符合相关要求、维修维护后仪器工作性能是否达标、测试的数据是否准确无误等）进行确认，经双方签字后生效。</w:t>
      </w:r>
    </w:p>
    <w:p w14:paraId="38B05267">
      <w:pPr>
        <w:spacing w:line="560" w:lineRule="exact"/>
        <w:ind w:firstLine="640" w:firstLineChars="200"/>
        <w:jc w:val="left"/>
        <w:rPr>
          <w:rFonts w:hint="default"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4.4 供应商完成全部维修维护的工作，并通过验收后，采购人将填写《供应商服务评价表》对供应商全年服务进行评价。</w:t>
      </w:r>
    </w:p>
    <w:p w14:paraId="634500BD">
      <w:pPr>
        <w:spacing w:line="560" w:lineRule="exact"/>
        <w:ind w:firstLine="640" w:firstLineChars="200"/>
        <w:jc w:val="left"/>
        <w:rPr>
          <w:rFonts w:hint="default"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5、过程监控</w:t>
      </w:r>
    </w:p>
    <w:p w14:paraId="72D18B56">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采购人有权对全过程进行监督，可要求供应商立即停止可能损坏仪器设备或其它不规范的作业，并要求供应商选择合理规范的方式完成服务内容。</w:t>
      </w:r>
    </w:p>
    <w:p w14:paraId="52E7E8A8">
      <w:pPr>
        <w:spacing w:line="560" w:lineRule="exact"/>
        <w:ind w:firstLine="640" w:firstLineChars="200"/>
        <w:jc w:val="left"/>
        <w:rPr>
          <w:rFonts w:hint="eastAsia" w:ascii="仿宋" w:hAnsi="仿宋" w:eastAsia="仿宋" w:cs="Times New Roman"/>
          <w:i w:val="0"/>
          <w:iCs/>
          <w:sz w:val="32"/>
          <w:szCs w:val="32"/>
          <w:u w:val="none"/>
          <w:lang w:val="en-US" w:eastAsia="zh-CN"/>
        </w:rPr>
      </w:pPr>
      <w:r>
        <w:rPr>
          <w:rFonts w:hint="eastAsia" w:ascii="仿宋" w:hAnsi="仿宋" w:eastAsia="仿宋" w:cs="Times New Roman"/>
          <w:i w:val="0"/>
          <w:iCs/>
          <w:sz w:val="32"/>
          <w:szCs w:val="32"/>
          <w:u w:val="none"/>
          <w:lang w:val="en-US" w:eastAsia="zh-CN"/>
        </w:rPr>
        <w:t>6、违约责任</w:t>
      </w:r>
    </w:p>
    <w:p w14:paraId="59A26A48">
      <w:pPr>
        <w:spacing w:line="560" w:lineRule="exact"/>
        <w:ind w:firstLine="640" w:firstLineChars="200"/>
        <w:jc w:val="left"/>
        <w:rPr>
          <w:rFonts w:hint="eastAsia" w:ascii="仿宋" w:hAnsi="仿宋" w:eastAsia="仿宋" w:cs="仿宋"/>
          <w:color w:val="auto"/>
          <w:sz w:val="32"/>
          <w:szCs w:val="32"/>
          <w:highlight w:val="none"/>
          <w:lang w:val="en-US" w:eastAsia="zh-CN"/>
        </w:rPr>
      </w:pPr>
      <w:r>
        <w:rPr>
          <w:rFonts w:hint="eastAsia" w:ascii="仿宋" w:hAnsi="仿宋" w:eastAsia="仿宋" w:cs="Times New Roman"/>
          <w:i w:val="0"/>
          <w:iCs/>
          <w:sz w:val="32"/>
          <w:szCs w:val="32"/>
          <w:u w:val="none"/>
          <w:lang w:val="en-US" w:eastAsia="zh-CN"/>
        </w:rPr>
        <w:t>1）供应商所提供的维修维护服务（无论是阶段性服务成果还是最终服务成果）不符合本合同规定的，采购人有权拒收并要求供应商限期整改。供应商须</w:t>
      </w:r>
      <w:r>
        <w:rPr>
          <w:rFonts w:hint="eastAsia" w:ascii="仿宋" w:hAnsi="仿宋" w:eastAsia="仿宋" w:cs="仿宋"/>
          <w:color w:val="auto"/>
          <w:sz w:val="32"/>
          <w:szCs w:val="32"/>
          <w:highlight w:val="none"/>
          <w:lang w:val="en-US" w:eastAsia="zh-CN"/>
        </w:rPr>
        <w:t>按次向采购人支付本合同总价5%的违约金，并继续履行合同义务，向采购人交付符合本合同约定的服务成果。如供应商未在采购人要求的时限内整改完毕或整改后提供的服务成果仍不符合本合同约定的，采购人有权单方面解除合同，余款不再支付，已经支付款项供应商应在收到解除通知之日起三日内予以退还，且采购人有权要求供应商按本合同总价的20%支付违约金。</w:t>
      </w:r>
    </w:p>
    <w:p w14:paraId="22246822">
      <w:pPr>
        <w:spacing w:line="560" w:lineRule="exact"/>
        <w:ind w:firstLine="640" w:firstLineChars="200"/>
        <w:jc w:val="left"/>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供应商未能按本合同规定时间，提供维修维护服务或服务成果（无论是阶段性服务成果还是最终服务成果），从逾期之日起，每日按照本合同总价万分之四的数额向采购人支付违约金；逾期半个月以上，采购人有权终止合同，余款不再支付，已经支付的相应款项供应商应在收到解除通知之日起三日内予以退还，且采购人有权要求供应商按本合同总价的20%支付违约金。</w:t>
      </w:r>
    </w:p>
    <w:p w14:paraId="5D1C14BF">
      <w:pPr>
        <w:spacing w:line="560" w:lineRule="exact"/>
        <w:ind w:firstLine="640" w:firstLineChars="200"/>
        <w:jc w:val="left"/>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3）供应商应妥善保护相关的仪器设备，如造成损失，应照价赔偿，并且供应商须按次向采购人支付本合同总价5%的违约金。</w:t>
      </w:r>
    </w:p>
    <w:p w14:paraId="39B21830">
      <w:pPr>
        <w:spacing w:line="560" w:lineRule="exact"/>
        <w:ind w:firstLine="640" w:firstLineChars="200"/>
        <w:jc w:val="left"/>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4）未经采购人同意，供应商擅自更改维修维护方案，由此发生的损失或事故（包括罚款），由供应商负责并承担损失，且供应商须按次向采购人支付本合同总价5%的违约金。</w:t>
      </w:r>
    </w:p>
    <w:p w14:paraId="5082C509">
      <w:pPr>
        <w:spacing w:line="560" w:lineRule="exact"/>
        <w:ind w:firstLine="640" w:firstLineChars="200"/>
        <w:jc w:val="left"/>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5）</w:t>
      </w:r>
      <w:r>
        <w:rPr>
          <w:rFonts w:hint="eastAsia" w:ascii="仿宋" w:hAnsi="仿宋" w:eastAsia="仿宋" w:cs="Times New Roman"/>
          <w:i w:val="0"/>
          <w:iCs/>
          <w:sz w:val="32"/>
          <w:szCs w:val="32"/>
          <w:u w:val="none"/>
          <w:lang w:val="en-US" w:eastAsia="zh-CN"/>
        </w:rPr>
        <w:t>采购人对供应商全年服务进行评价（附件3），若低于60分，采购人将保留权利，视情况从尾款中扣除相应款项。</w:t>
      </w:r>
    </w:p>
    <w:p w14:paraId="75F59337">
      <w:pPr>
        <w:spacing w:line="560" w:lineRule="exact"/>
        <w:ind w:firstLine="640" w:firstLineChars="200"/>
        <w:jc w:val="left"/>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6）违约方应承担守约方解决纠纷的全部费用，包括但不限于诉讼费、仲裁费、律师费、评估费、财产保全费、差旅费、调查费等。</w:t>
      </w:r>
    </w:p>
    <w:p w14:paraId="33B2B8F9">
      <w:pPr>
        <w:spacing w:line="560" w:lineRule="exact"/>
        <w:ind w:firstLine="640" w:firstLineChars="200"/>
        <w:jc w:val="left"/>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7、争议的解决</w:t>
      </w:r>
    </w:p>
    <w:p w14:paraId="2C96560C">
      <w:pPr>
        <w:spacing w:line="560" w:lineRule="exact"/>
        <w:ind w:firstLine="640" w:firstLineChars="200"/>
        <w:jc w:val="left"/>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合同执行过程中发生的任何争议，如双方不能通过友好协商解决，任何一方均可向采购人所在地有管辖权的人民法院提起诉讼。</w:t>
      </w:r>
    </w:p>
    <w:p w14:paraId="57FF515F">
      <w:pPr>
        <w:spacing w:line="560" w:lineRule="exact"/>
        <w:ind w:firstLine="640" w:firstLineChars="200"/>
        <w:jc w:val="left"/>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8、不可抗力</w:t>
      </w:r>
    </w:p>
    <w:p w14:paraId="7222311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任何一方由于不可抗力原因不能履行合同时，应在不可抗力事件结束后1日内向对方通报，并采取适当措施减少或排除不可抗力所造成的影响，同时在尽可能的最短时间内，尽力恢复履行受到不可抗力影响的合同义务，以减轻可能给对方造成的损失。在取得不可抗力证明或双方达成谅解确认后，可以延期履行合同或变更合同，任何一方不应对另一方因该等无法或迟延履行而招致的任何损失、增加的成本或者损失承担责任，并且该无法或迟延履行并不得被视为对合同的违反，并根据情况部分或全部免除违约责任。本合同项下的所有其他义务以及履行时间应当不受影响。</w:t>
      </w:r>
    </w:p>
    <w:p w14:paraId="2747557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p>
    <w:p w14:paraId="6BE996B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五、风险管控措施</w:t>
      </w:r>
    </w:p>
    <w:p w14:paraId="4D5E540E">
      <w:pPr>
        <w:pStyle w:val="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由于采购人使用的是财政性资金，采购人向财政部门申请支付即视为履行了付款义务，供应商不得因财政部门审核需要时间、拨款迟延等原因要求采购人承担迟延付款责任，更不得因此怠于履行合同义务。</w:t>
      </w:r>
    </w:p>
    <w:p w14:paraId="6952DBCB">
      <w:pPr>
        <w:spacing w:line="56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32"/>
          <w:szCs w:val="32"/>
          <w:highlight w:val="none"/>
          <w:lang w:val="en-US" w:eastAsia="zh-CN"/>
        </w:rPr>
        <w:br w:type="page"/>
      </w:r>
      <w:r>
        <w:rPr>
          <w:rFonts w:hint="eastAsia" w:ascii="仿宋" w:hAnsi="仿宋" w:eastAsia="仿宋" w:cs="仿宋"/>
          <w:color w:val="auto"/>
          <w:sz w:val="28"/>
          <w:szCs w:val="28"/>
          <w:highlight w:val="none"/>
          <w:lang w:val="en-US" w:eastAsia="zh-CN"/>
        </w:rPr>
        <w:t>附件1：仪器设备清单</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2542"/>
        <w:gridCol w:w="1267"/>
        <w:gridCol w:w="1700"/>
        <w:gridCol w:w="2174"/>
      </w:tblGrid>
      <w:tr w14:paraId="7E5D3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490" w:type="pct"/>
            <w:noWrap w:val="0"/>
            <w:vAlign w:val="center"/>
          </w:tcPr>
          <w:p w14:paraId="160AB673">
            <w:pPr>
              <w:keepNext w:val="0"/>
              <w:keepLines w:val="0"/>
              <w:widowControl/>
              <w:suppressLineNumbers w:val="0"/>
              <w:spacing w:line="240" w:lineRule="auto"/>
              <w:jc w:val="center"/>
              <w:textAlignment w:val="auto"/>
              <w:rPr>
                <w:rFonts w:hint="default" w:ascii="仿宋" w:hAnsi="仿宋" w:eastAsia="仿宋" w:cs="仿宋"/>
                <w:b/>
                <w:bCs/>
                <w:sz w:val="15"/>
                <w:szCs w:val="15"/>
                <w:vertAlign w:val="baseline"/>
                <w:lang w:val="en-US" w:eastAsia="zh-CN"/>
              </w:rPr>
            </w:pPr>
            <w:r>
              <w:rPr>
                <w:rFonts w:hint="eastAsia" w:ascii="仿宋" w:hAnsi="仿宋" w:eastAsia="仿宋" w:cs="仿宋"/>
                <w:b/>
                <w:bCs/>
                <w:sz w:val="15"/>
                <w:szCs w:val="15"/>
                <w:vertAlign w:val="baseline"/>
                <w:lang w:val="en-US" w:eastAsia="zh-CN"/>
              </w:rPr>
              <w:t>序号</w:t>
            </w:r>
          </w:p>
        </w:tc>
        <w:tc>
          <w:tcPr>
            <w:tcW w:w="1491" w:type="pct"/>
            <w:noWrap w:val="0"/>
            <w:vAlign w:val="center"/>
          </w:tcPr>
          <w:p w14:paraId="2C0A0F9F">
            <w:pPr>
              <w:keepNext w:val="0"/>
              <w:keepLines w:val="0"/>
              <w:widowControl/>
              <w:suppressLineNumbers w:val="0"/>
              <w:spacing w:line="240" w:lineRule="auto"/>
              <w:jc w:val="center"/>
              <w:textAlignment w:val="auto"/>
              <w:rPr>
                <w:rFonts w:hint="eastAsia" w:ascii="仿宋" w:hAnsi="仿宋" w:eastAsia="仿宋" w:cs="仿宋"/>
                <w:b/>
                <w:bCs/>
                <w:i w:val="0"/>
                <w:iCs w:val="0"/>
                <w:color w:val="000000"/>
                <w:kern w:val="0"/>
                <w:sz w:val="15"/>
                <w:szCs w:val="15"/>
                <w:u w:val="none"/>
                <w:lang w:val="en-US" w:eastAsia="zh-CN" w:bidi="ar"/>
              </w:rPr>
            </w:pPr>
            <w:r>
              <w:rPr>
                <w:rFonts w:hint="eastAsia" w:ascii="仿宋" w:hAnsi="仿宋" w:eastAsia="仿宋" w:cs="仿宋"/>
                <w:b/>
                <w:bCs/>
                <w:i w:val="0"/>
                <w:iCs w:val="0"/>
                <w:color w:val="000000"/>
                <w:kern w:val="0"/>
                <w:sz w:val="15"/>
                <w:szCs w:val="15"/>
                <w:u w:val="none"/>
                <w:lang w:val="en-US" w:eastAsia="zh-CN" w:bidi="ar"/>
              </w:rPr>
              <w:t>仪器名称</w:t>
            </w:r>
          </w:p>
        </w:tc>
        <w:tc>
          <w:tcPr>
            <w:tcW w:w="743" w:type="pct"/>
            <w:noWrap w:val="0"/>
            <w:vAlign w:val="center"/>
          </w:tcPr>
          <w:p w14:paraId="4CD839C2">
            <w:pPr>
              <w:keepNext w:val="0"/>
              <w:keepLines w:val="0"/>
              <w:widowControl/>
              <w:suppressLineNumbers w:val="0"/>
              <w:spacing w:line="240" w:lineRule="auto"/>
              <w:jc w:val="center"/>
              <w:textAlignment w:val="auto"/>
              <w:rPr>
                <w:rFonts w:hint="eastAsia" w:ascii="仿宋" w:hAnsi="仿宋" w:eastAsia="仿宋" w:cs="仿宋"/>
                <w:b/>
                <w:bCs/>
                <w:sz w:val="15"/>
                <w:szCs w:val="15"/>
                <w:vertAlign w:val="baseline"/>
              </w:rPr>
            </w:pPr>
            <w:r>
              <w:rPr>
                <w:rFonts w:hint="eastAsia" w:ascii="仿宋" w:hAnsi="仿宋" w:eastAsia="仿宋" w:cs="仿宋"/>
                <w:b/>
                <w:bCs/>
                <w:i w:val="0"/>
                <w:iCs w:val="0"/>
                <w:color w:val="000000"/>
                <w:kern w:val="0"/>
                <w:sz w:val="15"/>
                <w:szCs w:val="15"/>
                <w:u w:val="none"/>
                <w:lang w:val="en-US" w:eastAsia="zh-CN" w:bidi="ar"/>
              </w:rPr>
              <w:t>品牌</w:t>
            </w:r>
          </w:p>
        </w:tc>
        <w:tc>
          <w:tcPr>
            <w:tcW w:w="997" w:type="pct"/>
            <w:noWrap w:val="0"/>
            <w:vAlign w:val="center"/>
          </w:tcPr>
          <w:p w14:paraId="08561541">
            <w:pPr>
              <w:keepNext w:val="0"/>
              <w:keepLines w:val="0"/>
              <w:widowControl/>
              <w:suppressLineNumbers w:val="0"/>
              <w:spacing w:line="240" w:lineRule="auto"/>
              <w:jc w:val="center"/>
              <w:textAlignment w:val="auto"/>
              <w:rPr>
                <w:rFonts w:hint="eastAsia" w:ascii="仿宋" w:hAnsi="仿宋" w:eastAsia="仿宋" w:cs="仿宋"/>
                <w:b/>
                <w:bCs/>
                <w:sz w:val="15"/>
                <w:szCs w:val="15"/>
                <w:vertAlign w:val="baseline"/>
              </w:rPr>
            </w:pPr>
            <w:r>
              <w:rPr>
                <w:rFonts w:hint="eastAsia" w:ascii="仿宋" w:hAnsi="仿宋" w:eastAsia="仿宋" w:cs="仿宋"/>
                <w:b/>
                <w:bCs/>
                <w:i w:val="0"/>
                <w:iCs w:val="0"/>
                <w:color w:val="000000"/>
                <w:kern w:val="0"/>
                <w:sz w:val="15"/>
                <w:szCs w:val="15"/>
                <w:u w:val="none"/>
                <w:lang w:val="en-US" w:eastAsia="zh-CN" w:bidi="ar"/>
              </w:rPr>
              <w:t>型号</w:t>
            </w:r>
          </w:p>
        </w:tc>
        <w:tc>
          <w:tcPr>
            <w:tcW w:w="1275" w:type="pct"/>
            <w:noWrap w:val="0"/>
            <w:vAlign w:val="center"/>
          </w:tcPr>
          <w:p w14:paraId="546841F6">
            <w:pPr>
              <w:keepNext w:val="0"/>
              <w:keepLines w:val="0"/>
              <w:widowControl/>
              <w:suppressLineNumbers w:val="0"/>
              <w:spacing w:line="240" w:lineRule="auto"/>
              <w:jc w:val="center"/>
              <w:textAlignment w:val="auto"/>
              <w:rPr>
                <w:rFonts w:hint="eastAsia" w:ascii="仿宋" w:hAnsi="仿宋" w:eastAsia="仿宋" w:cs="仿宋"/>
                <w:b/>
                <w:bCs/>
                <w:sz w:val="15"/>
                <w:szCs w:val="15"/>
                <w:vertAlign w:val="baseline"/>
              </w:rPr>
            </w:pPr>
            <w:r>
              <w:rPr>
                <w:rFonts w:hint="eastAsia" w:ascii="仿宋" w:hAnsi="仿宋" w:eastAsia="仿宋" w:cs="仿宋"/>
                <w:b/>
                <w:bCs/>
                <w:i w:val="0"/>
                <w:iCs w:val="0"/>
                <w:color w:val="000000"/>
                <w:kern w:val="0"/>
                <w:sz w:val="15"/>
                <w:szCs w:val="15"/>
                <w:u w:val="none"/>
                <w:lang w:val="en-US" w:eastAsia="zh-CN" w:bidi="ar"/>
              </w:rPr>
              <w:t>出厂编号</w:t>
            </w:r>
          </w:p>
        </w:tc>
      </w:tr>
      <w:tr w14:paraId="40F8C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7B3BA374">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w:t>
            </w:r>
          </w:p>
        </w:tc>
        <w:tc>
          <w:tcPr>
            <w:tcW w:w="1491" w:type="pct"/>
            <w:shd w:val="clear" w:color="auto" w:fill="auto"/>
            <w:noWrap w:val="0"/>
            <w:vAlign w:val="center"/>
          </w:tcPr>
          <w:p w14:paraId="37826ED3">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自动烟尘烟气综合测试仪</w:t>
            </w:r>
          </w:p>
        </w:tc>
        <w:tc>
          <w:tcPr>
            <w:tcW w:w="743" w:type="pct"/>
            <w:shd w:val="clear" w:color="auto" w:fill="auto"/>
            <w:noWrap w:val="0"/>
            <w:vAlign w:val="center"/>
          </w:tcPr>
          <w:p w14:paraId="5F4EFAEF">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085FEAD3">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ZR-3260D</w:t>
            </w:r>
          </w:p>
        </w:tc>
        <w:tc>
          <w:tcPr>
            <w:tcW w:w="1275" w:type="pct"/>
            <w:shd w:val="clear" w:color="auto" w:fill="auto"/>
            <w:noWrap w:val="0"/>
            <w:vAlign w:val="center"/>
          </w:tcPr>
          <w:p w14:paraId="5F76BF68">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3260D18094330</w:t>
            </w:r>
          </w:p>
        </w:tc>
      </w:tr>
      <w:tr w14:paraId="3CED4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6A1D095F">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2</w:t>
            </w:r>
          </w:p>
        </w:tc>
        <w:tc>
          <w:tcPr>
            <w:tcW w:w="1491" w:type="pct"/>
            <w:shd w:val="clear" w:color="auto" w:fill="auto"/>
            <w:noWrap w:val="0"/>
            <w:vAlign w:val="center"/>
          </w:tcPr>
          <w:p w14:paraId="1C53CC9C">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自动烟尘烟气综合测试仪</w:t>
            </w:r>
          </w:p>
        </w:tc>
        <w:tc>
          <w:tcPr>
            <w:tcW w:w="743" w:type="pct"/>
            <w:shd w:val="clear" w:color="auto" w:fill="auto"/>
            <w:noWrap w:val="0"/>
            <w:vAlign w:val="center"/>
          </w:tcPr>
          <w:p w14:paraId="38637C78">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6C29563C">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ZR-3260D</w:t>
            </w:r>
          </w:p>
        </w:tc>
        <w:tc>
          <w:tcPr>
            <w:tcW w:w="1275" w:type="pct"/>
            <w:shd w:val="clear" w:color="auto" w:fill="auto"/>
            <w:noWrap w:val="0"/>
            <w:vAlign w:val="center"/>
          </w:tcPr>
          <w:p w14:paraId="6A806517">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3260D18094356</w:t>
            </w:r>
          </w:p>
        </w:tc>
      </w:tr>
      <w:tr w14:paraId="02DE7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21B859BA">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3</w:t>
            </w:r>
          </w:p>
        </w:tc>
        <w:tc>
          <w:tcPr>
            <w:tcW w:w="1491" w:type="pct"/>
            <w:shd w:val="clear" w:color="auto" w:fill="auto"/>
            <w:noWrap w:val="0"/>
            <w:vAlign w:val="center"/>
          </w:tcPr>
          <w:p w14:paraId="69FC4132">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自动烟尘烟气综合测试仪</w:t>
            </w:r>
          </w:p>
        </w:tc>
        <w:tc>
          <w:tcPr>
            <w:tcW w:w="743" w:type="pct"/>
            <w:shd w:val="clear" w:color="auto" w:fill="auto"/>
            <w:noWrap w:val="0"/>
            <w:vAlign w:val="center"/>
          </w:tcPr>
          <w:p w14:paraId="61329FE6">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669B8F86">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ZR-3260D</w:t>
            </w:r>
          </w:p>
        </w:tc>
        <w:tc>
          <w:tcPr>
            <w:tcW w:w="1275" w:type="pct"/>
            <w:shd w:val="clear" w:color="auto" w:fill="auto"/>
            <w:noWrap w:val="0"/>
            <w:vAlign w:val="center"/>
          </w:tcPr>
          <w:p w14:paraId="044A5F2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3260DA20093609</w:t>
            </w:r>
          </w:p>
        </w:tc>
      </w:tr>
      <w:tr w14:paraId="2D483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25B22C87">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4</w:t>
            </w:r>
          </w:p>
        </w:tc>
        <w:tc>
          <w:tcPr>
            <w:tcW w:w="1491" w:type="pct"/>
            <w:shd w:val="clear" w:color="auto" w:fill="auto"/>
            <w:noWrap w:val="0"/>
            <w:vAlign w:val="center"/>
          </w:tcPr>
          <w:p w14:paraId="49E48B1E">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自动烟尘烟气综合测试仪</w:t>
            </w:r>
          </w:p>
        </w:tc>
        <w:tc>
          <w:tcPr>
            <w:tcW w:w="743" w:type="pct"/>
            <w:shd w:val="clear" w:color="auto" w:fill="auto"/>
            <w:noWrap w:val="0"/>
            <w:vAlign w:val="center"/>
          </w:tcPr>
          <w:p w14:paraId="4A0E76A7">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3872323C">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ZR-3260D</w:t>
            </w:r>
          </w:p>
        </w:tc>
        <w:tc>
          <w:tcPr>
            <w:tcW w:w="1275" w:type="pct"/>
            <w:shd w:val="clear" w:color="auto" w:fill="auto"/>
            <w:noWrap w:val="0"/>
            <w:vAlign w:val="center"/>
          </w:tcPr>
          <w:p w14:paraId="677FAA61">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3260DA20093594</w:t>
            </w:r>
          </w:p>
        </w:tc>
      </w:tr>
      <w:tr w14:paraId="6952B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2C19C345">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5</w:t>
            </w:r>
          </w:p>
        </w:tc>
        <w:tc>
          <w:tcPr>
            <w:tcW w:w="1491" w:type="pct"/>
            <w:shd w:val="clear" w:color="auto" w:fill="auto"/>
            <w:noWrap w:val="0"/>
            <w:vAlign w:val="center"/>
          </w:tcPr>
          <w:p w14:paraId="03F583BE">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自动烟尘烟气综合测试仪</w:t>
            </w:r>
          </w:p>
        </w:tc>
        <w:tc>
          <w:tcPr>
            <w:tcW w:w="743" w:type="pct"/>
            <w:shd w:val="clear" w:color="auto" w:fill="auto"/>
            <w:noWrap w:val="0"/>
            <w:vAlign w:val="center"/>
          </w:tcPr>
          <w:p w14:paraId="388C1F67">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6C22E77D">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ZR-3260D</w:t>
            </w:r>
          </w:p>
        </w:tc>
        <w:tc>
          <w:tcPr>
            <w:tcW w:w="1275" w:type="pct"/>
            <w:shd w:val="clear" w:color="auto" w:fill="auto"/>
            <w:noWrap w:val="0"/>
            <w:vAlign w:val="center"/>
          </w:tcPr>
          <w:p w14:paraId="7F38BA29">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3260DA22028529</w:t>
            </w:r>
          </w:p>
        </w:tc>
      </w:tr>
      <w:tr w14:paraId="3CF2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1433FC0E">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6</w:t>
            </w:r>
          </w:p>
        </w:tc>
        <w:tc>
          <w:tcPr>
            <w:tcW w:w="1491" w:type="pct"/>
            <w:shd w:val="clear" w:color="auto" w:fill="auto"/>
            <w:noWrap w:val="0"/>
            <w:vAlign w:val="center"/>
          </w:tcPr>
          <w:p w14:paraId="1791555B">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自动烟尘烟气综合测试仪</w:t>
            </w:r>
          </w:p>
        </w:tc>
        <w:tc>
          <w:tcPr>
            <w:tcW w:w="743" w:type="pct"/>
            <w:shd w:val="clear" w:color="auto" w:fill="auto"/>
            <w:noWrap w:val="0"/>
            <w:vAlign w:val="center"/>
          </w:tcPr>
          <w:p w14:paraId="02EDBC9F">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32994FF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ZR-3260D</w:t>
            </w:r>
          </w:p>
        </w:tc>
        <w:tc>
          <w:tcPr>
            <w:tcW w:w="1275" w:type="pct"/>
            <w:shd w:val="clear" w:color="auto" w:fill="auto"/>
            <w:noWrap w:val="0"/>
            <w:vAlign w:val="center"/>
          </w:tcPr>
          <w:p w14:paraId="460B031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3260DA22028537</w:t>
            </w:r>
          </w:p>
        </w:tc>
      </w:tr>
      <w:tr w14:paraId="2928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5027417E">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7</w:t>
            </w:r>
          </w:p>
        </w:tc>
        <w:tc>
          <w:tcPr>
            <w:tcW w:w="1491" w:type="pct"/>
            <w:shd w:val="clear" w:color="auto" w:fill="auto"/>
            <w:noWrap w:val="0"/>
            <w:vAlign w:val="center"/>
          </w:tcPr>
          <w:p w14:paraId="1B344225">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便携式烟尘测试仪</w:t>
            </w:r>
          </w:p>
        </w:tc>
        <w:tc>
          <w:tcPr>
            <w:tcW w:w="743" w:type="pct"/>
            <w:shd w:val="clear" w:color="auto" w:fill="auto"/>
            <w:noWrap w:val="0"/>
            <w:vAlign w:val="center"/>
          </w:tcPr>
          <w:p w14:paraId="68536A5C">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崂应</w:t>
            </w:r>
          </w:p>
        </w:tc>
        <w:tc>
          <w:tcPr>
            <w:tcW w:w="997" w:type="pct"/>
            <w:shd w:val="clear" w:color="auto" w:fill="auto"/>
            <w:noWrap w:val="0"/>
            <w:vAlign w:val="center"/>
          </w:tcPr>
          <w:p w14:paraId="6ADB7227">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3012H-D</w:t>
            </w:r>
          </w:p>
        </w:tc>
        <w:tc>
          <w:tcPr>
            <w:tcW w:w="1275" w:type="pct"/>
            <w:shd w:val="clear" w:color="auto" w:fill="auto"/>
            <w:noWrap w:val="0"/>
            <w:vAlign w:val="center"/>
          </w:tcPr>
          <w:p w14:paraId="655B57DB">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1A13346258</w:t>
            </w:r>
          </w:p>
        </w:tc>
      </w:tr>
      <w:tr w14:paraId="0EE3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0865A744">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8</w:t>
            </w:r>
          </w:p>
        </w:tc>
        <w:tc>
          <w:tcPr>
            <w:tcW w:w="1491" w:type="pct"/>
            <w:shd w:val="clear" w:color="auto" w:fill="auto"/>
            <w:noWrap w:val="0"/>
            <w:vAlign w:val="center"/>
          </w:tcPr>
          <w:p w14:paraId="39CB22FF">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便携式颗粒物分析仪</w:t>
            </w:r>
          </w:p>
        </w:tc>
        <w:tc>
          <w:tcPr>
            <w:tcW w:w="743" w:type="pct"/>
            <w:shd w:val="clear" w:color="auto" w:fill="auto"/>
            <w:noWrap w:val="0"/>
            <w:vAlign w:val="center"/>
          </w:tcPr>
          <w:p w14:paraId="7A8C7BF0">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明华</w:t>
            </w:r>
          </w:p>
        </w:tc>
        <w:tc>
          <w:tcPr>
            <w:tcW w:w="997" w:type="pct"/>
            <w:shd w:val="clear" w:color="auto" w:fill="auto"/>
            <w:noWrap w:val="0"/>
            <w:vAlign w:val="center"/>
          </w:tcPr>
          <w:p w14:paraId="3345A14B">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MH3300</w:t>
            </w:r>
          </w:p>
        </w:tc>
        <w:tc>
          <w:tcPr>
            <w:tcW w:w="1275" w:type="pct"/>
            <w:shd w:val="clear" w:color="auto" w:fill="auto"/>
            <w:noWrap w:val="0"/>
            <w:vAlign w:val="center"/>
          </w:tcPr>
          <w:p w14:paraId="4A31FB35">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3300220052231100</w:t>
            </w:r>
          </w:p>
        </w:tc>
      </w:tr>
      <w:tr w14:paraId="709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0677EC33">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9</w:t>
            </w:r>
          </w:p>
        </w:tc>
        <w:tc>
          <w:tcPr>
            <w:tcW w:w="1491" w:type="pct"/>
            <w:shd w:val="clear" w:color="auto" w:fill="auto"/>
            <w:noWrap w:val="0"/>
            <w:vAlign w:val="center"/>
          </w:tcPr>
          <w:p w14:paraId="5C8013C7">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阻容式烟气含湿量测量仪</w:t>
            </w:r>
          </w:p>
        </w:tc>
        <w:tc>
          <w:tcPr>
            <w:tcW w:w="743" w:type="pct"/>
            <w:shd w:val="clear" w:color="auto" w:fill="auto"/>
            <w:noWrap w:val="0"/>
            <w:vAlign w:val="center"/>
          </w:tcPr>
          <w:p w14:paraId="4D2C84A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46DC311E">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ZR-D13E</w:t>
            </w:r>
          </w:p>
        </w:tc>
        <w:tc>
          <w:tcPr>
            <w:tcW w:w="1275" w:type="pct"/>
            <w:shd w:val="clear" w:color="auto" w:fill="auto"/>
            <w:noWrap w:val="0"/>
            <w:vAlign w:val="center"/>
          </w:tcPr>
          <w:p w14:paraId="255937B9">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D13E22033697</w:t>
            </w:r>
          </w:p>
        </w:tc>
      </w:tr>
      <w:tr w14:paraId="762F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5C71CF58">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10</w:t>
            </w:r>
          </w:p>
        </w:tc>
        <w:tc>
          <w:tcPr>
            <w:tcW w:w="1491" w:type="pct"/>
            <w:shd w:val="clear" w:color="auto" w:fill="auto"/>
            <w:noWrap w:val="0"/>
            <w:vAlign w:val="center"/>
          </w:tcPr>
          <w:p w14:paraId="47DEFAE1">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阻容式烟气含湿量测量仪</w:t>
            </w:r>
          </w:p>
        </w:tc>
        <w:tc>
          <w:tcPr>
            <w:tcW w:w="743" w:type="pct"/>
            <w:shd w:val="clear" w:color="auto" w:fill="auto"/>
            <w:noWrap w:val="0"/>
            <w:vAlign w:val="center"/>
          </w:tcPr>
          <w:p w14:paraId="34A1CB5D">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157593CC">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ZR-D13E</w:t>
            </w:r>
          </w:p>
        </w:tc>
        <w:tc>
          <w:tcPr>
            <w:tcW w:w="1275" w:type="pct"/>
            <w:shd w:val="clear" w:color="auto" w:fill="auto"/>
            <w:noWrap w:val="0"/>
            <w:vAlign w:val="center"/>
          </w:tcPr>
          <w:p w14:paraId="41142EFB">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D13E22033702</w:t>
            </w:r>
          </w:p>
        </w:tc>
      </w:tr>
      <w:tr w14:paraId="08707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6B752E5D">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11</w:t>
            </w:r>
          </w:p>
        </w:tc>
        <w:tc>
          <w:tcPr>
            <w:tcW w:w="1491" w:type="pct"/>
            <w:shd w:val="clear" w:color="auto" w:fill="auto"/>
            <w:noWrap w:val="0"/>
            <w:vAlign w:val="center"/>
          </w:tcPr>
          <w:p w14:paraId="696519D2">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一体式烟气多功能采样管</w:t>
            </w:r>
          </w:p>
        </w:tc>
        <w:tc>
          <w:tcPr>
            <w:tcW w:w="743" w:type="pct"/>
            <w:shd w:val="clear" w:color="auto" w:fill="auto"/>
            <w:noWrap w:val="0"/>
            <w:vAlign w:val="center"/>
          </w:tcPr>
          <w:p w14:paraId="4F04FFA4">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47B35A42">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ZR-D25A</w:t>
            </w:r>
          </w:p>
        </w:tc>
        <w:tc>
          <w:tcPr>
            <w:tcW w:w="1275" w:type="pct"/>
            <w:shd w:val="clear" w:color="auto" w:fill="auto"/>
            <w:noWrap w:val="0"/>
            <w:vAlign w:val="center"/>
          </w:tcPr>
          <w:p w14:paraId="2977B849">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D25A22061268</w:t>
            </w:r>
          </w:p>
        </w:tc>
      </w:tr>
      <w:tr w14:paraId="1E0A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4407BB10">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12</w:t>
            </w:r>
          </w:p>
        </w:tc>
        <w:tc>
          <w:tcPr>
            <w:tcW w:w="1491" w:type="pct"/>
            <w:shd w:val="clear" w:color="auto" w:fill="auto"/>
            <w:noWrap w:val="0"/>
            <w:vAlign w:val="center"/>
          </w:tcPr>
          <w:p w14:paraId="72CE1D3A">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一体式烟气流速速度直读仪</w:t>
            </w:r>
          </w:p>
        </w:tc>
        <w:tc>
          <w:tcPr>
            <w:tcW w:w="743" w:type="pct"/>
            <w:shd w:val="clear" w:color="auto" w:fill="auto"/>
            <w:noWrap w:val="0"/>
            <w:vAlign w:val="center"/>
          </w:tcPr>
          <w:p w14:paraId="1DB67EA1">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5E8D68D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ZR-3062</w:t>
            </w:r>
          </w:p>
        </w:tc>
        <w:tc>
          <w:tcPr>
            <w:tcW w:w="1275" w:type="pct"/>
            <w:shd w:val="clear" w:color="auto" w:fill="auto"/>
            <w:noWrap w:val="0"/>
            <w:vAlign w:val="center"/>
          </w:tcPr>
          <w:p w14:paraId="71C7C9E7">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306220094176</w:t>
            </w:r>
          </w:p>
        </w:tc>
      </w:tr>
      <w:tr w14:paraId="2D216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374D2D39">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13</w:t>
            </w:r>
          </w:p>
        </w:tc>
        <w:tc>
          <w:tcPr>
            <w:tcW w:w="1491" w:type="pct"/>
            <w:shd w:val="clear" w:color="auto" w:fill="auto"/>
            <w:noWrap w:val="0"/>
            <w:vAlign w:val="center"/>
          </w:tcPr>
          <w:p w14:paraId="744C7F1E">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一体式烟气流速速度直读仪</w:t>
            </w:r>
          </w:p>
        </w:tc>
        <w:tc>
          <w:tcPr>
            <w:tcW w:w="743" w:type="pct"/>
            <w:shd w:val="clear" w:color="auto" w:fill="auto"/>
            <w:noWrap w:val="0"/>
            <w:vAlign w:val="center"/>
          </w:tcPr>
          <w:p w14:paraId="699E33F8">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0F345011">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ZR-3062</w:t>
            </w:r>
          </w:p>
        </w:tc>
        <w:tc>
          <w:tcPr>
            <w:tcW w:w="1275" w:type="pct"/>
            <w:shd w:val="clear" w:color="auto" w:fill="auto"/>
            <w:noWrap w:val="0"/>
            <w:vAlign w:val="center"/>
          </w:tcPr>
          <w:p w14:paraId="7BD55729">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306220094184</w:t>
            </w:r>
          </w:p>
        </w:tc>
      </w:tr>
      <w:tr w14:paraId="48740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26411BAC">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14</w:t>
            </w:r>
          </w:p>
        </w:tc>
        <w:tc>
          <w:tcPr>
            <w:tcW w:w="1491" w:type="pct"/>
            <w:shd w:val="clear" w:color="auto" w:fill="auto"/>
            <w:noWrap w:val="0"/>
            <w:vAlign w:val="center"/>
          </w:tcPr>
          <w:p w14:paraId="450742C6">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一体式烟气流速速度直读仪</w:t>
            </w:r>
          </w:p>
        </w:tc>
        <w:tc>
          <w:tcPr>
            <w:tcW w:w="743" w:type="pct"/>
            <w:shd w:val="clear" w:color="auto" w:fill="auto"/>
            <w:noWrap w:val="0"/>
            <w:vAlign w:val="center"/>
          </w:tcPr>
          <w:p w14:paraId="2A9BB663">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0D37D8A0">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ZR-3063</w:t>
            </w:r>
          </w:p>
        </w:tc>
        <w:tc>
          <w:tcPr>
            <w:tcW w:w="1275" w:type="pct"/>
            <w:shd w:val="clear" w:color="auto" w:fill="auto"/>
            <w:noWrap w:val="0"/>
            <w:vAlign w:val="center"/>
          </w:tcPr>
          <w:p w14:paraId="67631C37">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306322033011</w:t>
            </w:r>
          </w:p>
        </w:tc>
      </w:tr>
      <w:tr w14:paraId="0E8C6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4C02E33E">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15</w:t>
            </w:r>
          </w:p>
        </w:tc>
        <w:tc>
          <w:tcPr>
            <w:tcW w:w="1491" w:type="pct"/>
            <w:shd w:val="clear" w:color="auto" w:fill="auto"/>
            <w:noWrap w:val="0"/>
            <w:vAlign w:val="center"/>
          </w:tcPr>
          <w:p w14:paraId="6A3015CF">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一体式烟气流速速度直读仪</w:t>
            </w:r>
          </w:p>
        </w:tc>
        <w:tc>
          <w:tcPr>
            <w:tcW w:w="743" w:type="pct"/>
            <w:shd w:val="clear" w:color="auto" w:fill="auto"/>
            <w:noWrap w:val="0"/>
            <w:vAlign w:val="center"/>
          </w:tcPr>
          <w:p w14:paraId="71535DEE">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644A60E7">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ZR-3063</w:t>
            </w:r>
          </w:p>
        </w:tc>
        <w:tc>
          <w:tcPr>
            <w:tcW w:w="1275" w:type="pct"/>
            <w:shd w:val="clear" w:color="auto" w:fill="auto"/>
            <w:noWrap w:val="0"/>
            <w:vAlign w:val="center"/>
          </w:tcPr>
          <w:p w14:paraId="72CDA76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306322033029</w:t>
            </w:r>
          </w:p>
        </w:tc>
      </w:tr>
      <w:tr w14:paraId="5F9D7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5368E979">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16</w:t>
            </w:r>
          </w:p>
        </w:tc>
        <w:tc>
          <w:tcPr>
            <w:tcW w:w="1491" w:type="pct"/>
            <w:shd w:val="clear" w:color="auto" w:fill="auto"/>
            <w:noWrap w:val="0"/>
            <w:vAlign w:val="center"/>
          </w:tcPr>
          <w:p w14:paraId="4EFD463F">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烟气采样/含湿量测试仪</w:t>
            </w:r>
          </w:p>
        </w:tc>
        <w:tc>
          <w:tcPr>
            <w:tcW w:w="743" w:type="pct"/>
            <w:shd w:val="clear" w:color="auto" w:fill="auto"/>
            <w:noWrap w:val="0"/>
            <w:vAlign w:val="center"/>
          </w:tcPr>
          <w:p w14:paraId="7D906020">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明华</w:t>
            </w:r>
          </w:p>
        </w:tc>
        <w:tc>
          <w:tcPr>
            <w:tcW w:w="997" w:type="pct"/>
            <w:shd w:val="clear" w:color="auto" w:fill="auto"/>
            <w:noWrap w:val="0"/>
            <w:vAlign w:val="center"/>
          </w:tcPr>
          <w:p w14:paraId="1F5ECF96">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MH3041B</w:t>
            </w:r>
          </w:p>
        </w:tc>
        <w:tc>
          <w:tcPr>
            <w:tcW w:w="1275" w:type="pct"/>
            <w:shd w:val="clear" w:color="auto" w:fill="auto"/>
            <w:noWrap w:val="0"/>
            <w:vAlign w:val="center"/>
          </w:tcPr>
          <w:p w14:paraId="69348004">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3041B0500</w:t>
            </w:r>
          </w:p>
        </w:tc>
      </w:tr>
      <w:tr w14:paraId="194BF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521C559D">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17</w:t>
            </w:r>
          </w:p>
        </w:tc>
        <w:tc>
          <w:tcPr>
            <w:tcW w:w="1491" w:type="pct"/>
            <w:shd w:val="clear" w:color="auto" w:fill="auto"/>
            <w:noWrap w:val="0"/>
            <w:vAlign w:val="center"/>
          </w:tcPr>
          <w:p w14:paraId="781DC76C">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烟气采样/含湿量测试仪</w:t>
            </w:r>
          </w:p>
        </w:tc>
        <w:tc>
          <w:tcPr>
            <w:tcW w:w="743" w:type="pct"/>
            <w:shd w:val="clear" w:color="auto" w:fill="auto"/>
            <w:noWrap w:val="0"/>
            <w:vAlign w:val="center"/>
          </w:tcPr>
          <w:p w14:paraId="6B26CCB9">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明华</w:t>
            </w:r>
          </w:p>
        </w:tc>
        <w:tc>
          <w:tcPr>
            <w:tcW w:w="997" w:type="pct"/>
            <w:shd w:val="clear" w:color="auto" w:fill="auto"/>
            <w:noWrap w:val="0"/>
            <w:vAlign w:val="center"/>
          </w:tcPr>
          <w:p w14:paraId="75DC2C2D">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MH3041B</w:t>
            </w:r>
          </w:p>
        </w:tc>
        <w:tc>
          <w:tcPr>
            <w:tcW w:w="1275" w:type="pct"/>
            <w:shd w:val="clear" w:color="auto" w:fill="auto"/>
            <w:noWrap w:val="0"/>
            <w:vAlign w:val="center"/>
          </w:tcPr>
          <w:p w14:paraId="1E678BDA">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3041B0501</w:t>
            </w:r>
          </w:p>
        </w:tc>
      </w:tr>
      <w:tr w14:paraId="5F722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4F08DD55">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18</w:t>
            </w:r>
          </w:p>
        </w:tc>
        <w:tc>
          <w:tcPr>
            <w:tcW w:w="1491" w:type="pct"/>
            <w:shd w:val="clear" w:color="auto" w:fill="auto"/>
            <w:noWrap w:val="0"/>
            <w:vAlign w:val="center"/>
          </w:tcPr>
          <w:p w14:paraId="60593CCE">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便携式烟气预处理器</w:t>
            </w:r>
          </w:p>
        </w:tc>
        <w:tc>
          <w:tcPr>
            <w:tcW w:w="743" w:type="pct"/>
            <w:shd w:val="clear" w:color="auto" w:fill="auto"/>
            <w:noWrap w:val="0"/>
            <w:vAlign w:val="center"/>
          </w:tcPr>
          <w:p w14:paraId="455E8C48">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M&amp;C</w:t>
            </w:r>
          </w:p>
        </w:tc>
        <w:tc>
          <w:tcPr>
            <w:tcW w:w="997" w:type="pct"/>
            <w:shd w:val="clear" w:color="auto" w:fill="auto"/>
            <w:noWrap w:val="0"/>
            <w:vAlign w:val="center"/>
          </w:tcPr>
          <w:p w14:paraId="2CAC32B1">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EPC 2000-G</w:t>
            </w:r>
          </w:p>
        </w:tc>
        <w:tc>
          <w:tcPr>
            <w:tcW w:w="1275" w:type="pct"/>
            <w:shd w:val="clear" w:color="auto" w:fill="auto"/>
            <w:noWrap w:val="0"/>
            <w:vAlign w:val="center"/>
          </w:tcPr>
          <w:p w14:paraId="5D52B3A1">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19080748</w:t>
            </w:r>
          </w:p>
        </w:tc>
      </w:tr>
      <w:tr w14:paraId="2397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4A7CE0E3">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19</w:t>
            </w:r>
          </w:p>
        </w:tc>
        <w:tc>
          <w:tcPr>
            <w:tcW w:w="1491" w:type="pct"/>
            <w:shd w:val="clear" w:color="auto" w:fill="auto"/>
            <w:noWrap w:val="0"/>
            <w:vAlign w:val="center"/>
          </w:tcPr>
          <w:p w14:paraId="25486C29">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便携式烟气预处理器</w:t>
            </w:r>
          </w:p>
        </w:tc>
        <w:tc>
          <w:tcPr>
            <w:tcW w:w="743" w:type="pct"/>
            <w:shd w:val="clear" w:color="auto" w:fill="auto"/>
            <w:noWrap w:val="0"/>
            <w:vAlign w:val="center"/>
          </w:tcPr>
          <w:p w14:paraId="54D361B3">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M&amp;C</w:t>
            </w:r>
          </w:p>
        </w:tc>
        <w:tc>
          <w:tcPr>
            <w:tcW w:w="997" w:type="pct"/>
            <w:shd w:val="clear" w:color="auto" w:fill="auto"/>
            <w:noWrap w:val="0"/>
            <w:vAlign w:val="center"/>
          </w:tcPr>
          <w:p w14:paraId="28A89C4A">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PSS-M</w:t>
            </w:r>
          </w:p>
        </w:tc>
        <w:tc>
          <w:tcPr>
            <w:tcW w:w="1275" w:type="pct"/>
            <w:shd w:val="clear" w:color="auto" w:fill="auto"/>
            <w:noWrap w:val="0"/>
            <w:vAlign w:val="center"/>
          </w:tcPr>
          <w:p w14:paraId="680A7C3C">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15010459</w:t>
            </w:r>
          </w:p>
        </w:tc>
      </w:tr>
      <w:tr w14:paraId="24585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2E32CED6">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20</w:t>
            </w:r>
          </w:p>
        </w:tc>
        <w:tc>
          <w:tcPr>
            <w:tcW w:w="1491" w:type="pct"/>
            <w:shd w:val="clear" w:color="auto" w:fill="auto"/>
            <w:noWrap w:val="0"/>
            <w:vAlign w:val="center"/>
          </w:tcPr>
          <w:p w14:paraId="1479C341">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便携式烟气预处理器</w:t>
            </w:r>
          </w:p>
        </w:tc>
        <w:tc>
          <w:tcPr>
            <w:tcW w:w="743" w:type="pct"/>
            <w:shd w:val="clear" w:color="auto" w:fill="auto"/>
            <w:noWrap w:val="0"/>
            <w:vAlign w:val="center"/>
          </w:tcPr>
          <w:p w14:paraId="792BA241">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埃森</w:t>
            </w:r>
          </w:p>
        </w:tc>
        <w:tc>
          <w:tcPr>
            <w:tcW w:w="997" w:type="pct"/>
            <w:shd w:val="clear" w:color="auto" w:fill="auto"/>
            <w:noWrap w:val="0"/>
            <w:vAlign w:val="center"/>
          </w:tcPr>
          <w:p w14:paraId="2DBE5C5C">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PCS-C</w:t>
            </w:r>
          </w:p>
        </w:tc>
        <w:tc>
          <w:tcPr>
            <w:tcW w:w="1275" w:type="pct"/>
            <w:shd w:val="clear" w:color="auto" w:fill="auto"/>
            <w:noWrap w:val="0"/>
            <w:vAlign w:val="center"/>
          </w:tcPr>
          <w:p w14:paraId="67FC9E99">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GAV0002220170008</w:t>
            </w:r>
          </w:p>
        </w:tc>
      </w:tr>
      <w:tr w14:paraId="3F44E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73ADB50E">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21</w:t>
            </w:r>
          </w:p>
        </w:tc>
        <w:tc>
          <w:tcPr>
            <w:tcW w:w="1491" w:type="pct"/>
            <w:shd w:val="clear" w:color="auto" w:fill="auto"/>
            <w:noWrap w:val="0"/>
            <w:vAlign w:val="center"/>
          </w:tcPr>
          <w:p w14:paraId="56EED931">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红外烟气分析仪</w:t>
            </w:r>
          </w:p>
        </w:tc>
        <w:tc>
          <w:tcPr>
            <w:tcW w:w="743" w:type="pct"/>
            <w:shd w:val="clear" w:color="auto" w:fill="auto"/>
            <w:noWrap w:val="0"/>
            <w:vAlign w:val="center"/>
          </w:tcPr>
          <w:p w14:paraId="4D564684">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MRU</w:t>
            </w:r>
          </w:p>
        </w:tc>
        <w:tc>
          <w:tcPr>
            <w:tcW w:w="997" w:type="pct"/>
            <w:shd w:val="clear" w:color="auto" w:fill="auto"/>
            <w:noWrap w:val="0"/>
            <w:vAlign w:val="center"/>
          </w:tcPr>
          <w:p w14:paraId="36D10E1D">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MGA 6 PLUS</w:t>
            </w:r>
          </w:p>
        </w:tc>
        <w:tc>
          <w:tcPr>
            <w:tcW w:w="1275" w:type="pct"/>
            <w:shd w:val="clear" w:color="auto" w:fill="auto"/>
            <w:noWrap w:val="0"/>
            <w:vAlign w:val="center"/>
          </w:tcPr>
          <w:p w14:paraId="06987FC4">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63594</w:t>
            </w:r>
          </w:p>
        </w:tc>
      </w:tr>
      <w:tr w14:paraId="703F4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458649C3">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22</w:t>
            </w:r>
          </w:p>
        </w:tc>
        <w:tc>
          <w:tcPr>
            <w:tcW w:w="1491" w:type="pct"/>
            <w:shd w:val="clear" w:color="auto" w:fill="auto"/>
            <w:noWrap w:val="0"/>
            <w:vAlign w:val="center"/>
          </w:tcPr>
          <w:p w14:paraId="06EC6220">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紫外烟气分析仪</w:t>
            </w:r>
          </w:p>
        </w:tc>
        <w:tc>
          <w:tcPr>
            <w:tcW w:w="743" w:type="pct"/>
            <w:shd w:val="clear" w:color="auto" w:fill="auto"/>
            <w:noWrap w:val="0"/>
            <w:vAlign w:val="center"/>
          </w:tcPr>
          <w:p w14:paraId="306BB7DF">
            <w:pPr>
              <w:keepNext w:val="0"/>
              <w:keepLines w:val="0"/>
              <w:widowControl/>
              <w:suppressLineNumbers w:val="0"/>
              <w:jc w:val="center"/>
              <w:textAlignment w:val="center"/>
              <w:rPr>
                <w:rFonts w:hint="default"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明华</w:t>
            </w:r>
          </w:p>
        </w:tc>
        <w:tc>
          <w:tcPr>
            <w:tcW w:w="997" w:type="pct"/>
            <w:shd w:val="clear" w:color="auto" w:fill="auto"/>
            <w:noWrap w:val="0"/>
            <w:vAlign w:val="center"/>
          </w:tcPr>
          <w:p w14:paraId="4C089616">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MH3200-A</w:t>
            </w:r>
          </w:p>
        </w:tc>
        <w:tc>
          <w:tcPr>
            <w:tcW w:w="1275" w:type="pct"/>
            <w:shd w:val="clear" w:color="auto" w:fill="auto"/>
            <w:noWrap w:val="0"/>
            <w:vAlign w:val="center"/>
          </w:tcPr>
          <w:p w14:paraId="1DFC2A79">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V415200721</w:t>
            </w:r>
          </w:p>
        </w:tc>
      </w:tr>
      <w:tr w14:paraId="36AE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48A24A90">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23</w:t>
            </w:r>
          </w:p>
        </w:tc>
        <w:tc>
          <w:tcPr>
            <w:tcW w:w="1491" w:type="pct"/>
            <w:shd w:val="clear" w:color="auto" w:fill="auto"/>
            <w:noWrap w:val="0"/>
            <w:vAlign w:val="center"/>
          </w:tcPr>
          <w:p w14:paraId="58685F4D">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紫外烟气分析仪</w:t>
            </w:r>
          </w:p>
        </w:tc>
        <w:tc>
          <w:tcPr>
            <w:tcW w:w="743" w:type="pct"/>
            <w:shd w:val="clear" w:color="auto" w:fill="auto"/>
            <w:noWrap w:val="0"/>
            <w:vAlign w:val="center"/>
          </w:tcPr>
          <w:p w14:paraId="024D21C7">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明华</w:t>
            </w:r>
          </w:p>
        </w:tc>
        <w:tc>
          <w:tcPr>
            <w:tcW w:w="997" w:type="pct"/>
            <w:shd w:val="clear" w:color="auto" w:fill="auto"/>
            <w:noWrap w:val="0"/>
            <w:vAlign w:val="center"/>
          </w:tcPr>
          <w:p w14:paraId="145B0CBF">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MH3200-A</w:t>
            </w:r>
          </w:p>
        </w:tc>
        <w:tc>
          <w:tcPr>
            <w:tcW w:w="1275" w:type="pct"/>
            <w:shd w:val="clear" w:color="auto" w:fill="auto"/>
            <w:noWrap w:val="0"/>
            <w:vAlign w:val="center"/>
          </w:tcPr>
          <w:p w14:paraId="61B91F99">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default" w:ascii="仿宋" w:hAnsi="仿宋" w:eastAsia="仿宋" w:cs="仿宋"/>
                <w:b w:val="0"/>
                <w:bCs w:val="0"/>
                <w:kern w:val="2"/>
                <w:sz w:val="15"/>
                <w:szCs w:val="15"/>
                <w:vertAlign w:val="baseline"/>
                <w:lang w:val="en-US" w:eastAsia="zh-CN" w:bidi="ar-SA"/>
              </w:rPr>
              <w:t>AV1418231207</w:t>
            </w:r>
          </w:p>
        </w:tc>
      </w:tr>
      <w:tr w14:paraId="47337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6CA1A540">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24</w:t>
            </w:r>
          </w:p>
        </w:tc>
        <w:tc>
          <w:tcPr>
            <w:tcW w:w="1491" w:type="pct"/>
            <w:shd w:val="clear" w:color="auto" w:fill="auto"/>
            <w:noWrap w:val="0"/>
            <w:vAlign w:val="center"/>
          </w:tcPr>
          <w:p w14:paraId="3221F3F4">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紫外烟气分析仪</w:t>
            </w:r>
          </w:p>
        </w:tc>
        <w:tc>
          <w:tcPr>
            <w:tcW w:w="743" w:type="pct"/>
            <w:shd w:val="clear" w:color="auto" w:fill="auto"/>
            <w:noWrap w:val="0"/>
            <w:vAlign w:val="center"/>
          </w:tcPr>
          <w:p w14:paraId="3C15BB5F">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265812F4">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ZR-3211H</w:t>
            </w:r>
          </w:p>
        </w:tc>
        <w:tc>
          <w:tcPr>
            <w:tcW w:w="1275" w:type="pct"/>
            <w:shd w:val="clear" w:color="auto" w:fill="auto"/>
            <w:noWrap w:val="0"/>
            <w:vAlign w:val="center"/>
          </w:tcPr>
          <w:p w14:paraId="787F9756">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3211H22022840</w:t>
            </w:r>
          </w:p>
        </w:tc>
      </w:tr>
      <w:tr w14:paraId="52C3C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0A2354D8">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25</w:t>
            </w:r>
          </w:p>
        </w:tc>
        <w:tc>
          <w:tcPr>
            <w:tcW w:w="1491" w:type="pct"/>
            <w:shd w:val="clear" w:color="auto" w:fill="auto"/>
            <w:noWrap w:val="0"/>
            <w:vAlign w:val="center"/>
          </w:tcPr>
          <w:p w14:paraId="1C87B4AA">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便携式甲烷/非甲烷总烃/苯系物分析仪</w:t>
            </w:r>
          </w:p>
        </w:tc>
        <w:tc>
          <w:tcPr>
            <w:tcW w:w="743" w:type="pct"/>
            <w:shd w:val="clear" w:color="auto" w:fill="auto"/>
            <w:noWrap w:val="0"/>
            <w:vAlign w:val="center"/>
          </w:tcPr>
          <w:p w14:paraId="2E098C4D">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谱育</w:t>
            </w:r>
          </w:p>
        </w:tc>
        <w:tc>
          <w:tcPr>
            <w:tcW w:w="997" w:type="pct"/>
            <w:shd w:val="clear" w:color="auto" w:fill="auto"/>
            <w:noWrap w:val="0"/>
            <w:vAlign w:val="center"/>
          </w:tcPr>
          <w:p w14:paraId="65A9B600">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EXPEC3200</w:t>
            </w:r>
          </w:p>
        </w:tc>
        <w:tc>
          <w:tcPr>
            <w:tcW w:w="1275" w:type="pct"/>
            <w:shd w:val="clear" w:color="auto" w:fill="auto"/>
            <w:noWrap w:val="0"/>
            <w:vAlign w:val="center"/>
          </w:tcPr>
          <w:p w14:paraId="05E83502">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626P2160004</w:t>
            </w:r>
          </w:p>
        </w:tc>
      </w:tr>
      <w:tr w14:paraId="14AEA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033EFC81">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26</w:t>
            </w:r>
          </w:p>
        </w:tc>
        <w:tc>
          <w:tcPr>
            <w:tcW w:w="1491" w:type="pct"/>
            <w:shd w:val="clear" w:color="auto" w:fill="auto"/>
            <w:noWrap w:val="0"/>
            <w:vAlign w:val="center"/>
          </w:tcPr>
          <w:p w14:paraId="4E5E67D2">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智能烟气采样器</w:t>
            </w:r>
          </w:p>
        </w:tc>
        <w:tc>
          <w:tcPr>
            <w:tcW w:w="743" w:type="pct"/>
            <w:shd w:val="clear" w:color="auto" w:fill="auto"/>
            <w:noWrap w:val="0"/>
            <w:vAlign w:val="center"/>
          </w:tcPr>
          <w:p w14:paraId="139F10F1">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崂应</w:t>
            </w:r>
          </w:p>
        </w:tc>
        <w:tc>
          <w:tcPr>
            <w:tcW w:w="997" w:type="pct"/>
            <w:shd w:val="clear" w:color="auto" w:fill="auto"/>
            <w:noWrap w:val="0"/>
            <w:vAlign w:val="center"/>
          </w:tcPr>
          <w:p w14:paraId="32AF9BDE">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3072</w:t>
            </w:r>
          </w:p>
        </w:tc>
        <w:tc>
          <w:tcPr>
            <w:tcW w:w="1275" w:type="pct"/>
            <w:shd w:val="clear" w:color="auto" w:fill="auto"/>
            <w:noWrap w:val="0"/>
            <w:vAlign w:val="center"/>
          </w:tcPr>
          <w:p w14:paraId="11A1C5FB">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H02169996</w:t>
            </w:r>
          </w:p>
        </w:tc>
      </w:tr>
      <w:tr w14:paraId="7E8E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08C209F5">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27</w:t>
            </w:r>
          </w:p>
        </w:tc>
        <w:tc>
          <w:tcPr>
            <w:tcW w:w="1491" w:type="pct"/>
            <w:shd w:val="clear" w:color="auto" w:fill="auto"/>
            <w:noWrap w:val="0"/>
            <w:vAlign w:val="center"/>
          </w:tcPr>
          <w:p w14:paraId="62C6855F">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智能烟气采样器</w:t>
            </w:r>
          </w:p>
        </w:tc>
        <w:tc>
          <w:tcPr>
            <w:tcW w:w="743" w:type="pct"/>
            <w:shd w:val="clear" w:color="auto" w:fill="auto"/>
            <w:noWrap w:val="0"/>
            <w:vAlign w:val="center"/>
          </w:tcPr>
          <w:p w14:paraId="22BBD56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崂应</w:t>
            </w:r>
          </w:p>
        </w:tc>
        <w:tc>
          <w:tcPr>
            <w:tcW w:w="997" w:type="pct"/>
            <w:shd w:val="clear" w:color="auto" w:fill="auto"/>
            <w:noWrap w:val="0"/>
            <w:vAlign w:val="center"/>
          </w:tcPr>
          <w:p w14:paraId="3BAEFB44">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3072</w:t>
            </w:r>
          </w:p>
        </w:tc>
        <w:tc>
          <w:tcPr>
            <w:tcW w:w="1275" w:type="pct"/>
            <w:shd w:val="clear" w:color="auto" w:fill="auto"/>
            <w:noWrap w:val="0"/>
            <w:vAlign w:val="center"/>
          </w:tcPr>
          <w:p w14:paraId="6A210C47">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H02165620</w:t>
            </w:r>
          </w:p>
        </w:tc>
      </w:tr>
      <w:tr w14:paraId="146F9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504C21C7">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28</w:t>
            </w:r>
          </w:p>
        </w:tc>
        <w:tc>
          <w:tcPr>
            <w:tcW w:w="1491" w:type="pct"/>
            <w:shd w:val="clear" w:color="auto" w:fill="auto"/>
            <w:noWrap w:val="0"/>
            <w:vAlign w:val="center"/>
          </w:tcPr>
          <w:p w14:paraId="260117B3">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污染源VOCs采样器</w:t>
            </w:r>
          </w:p>
        </w:tc>
        <w:tc>
          <w:tcPr>
            <w:tcW w:w="743" w:type="pct"/>
            <w:shd w:val="clear" w:color="auto" w:fill="auto"/>
            <w:noWrap w:val="0"/>
            <w:vAlign w:val="center"/>
          </w:tcPr>
          <w:p w14:paraId="01C0CCFE">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明华</w:t>
            </w:r>
          </w:p>
        </w:tc>
        <w:tc>
          <w:tcPr>
            <w:tcW w:w="997" w:type="pct"/>
            <w:shd w:val="clear" w:color="auto" w:fill="auto"/>
            <w:noWrap w:val="0"/>
            <w:vAlign w:val="center"/>
          </w:tcPr>
          <w:p w14:paraId="19256ACA">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MH3050</w:t>
            </w:r>
          </w:p>
        </w:tc>
        <w:tc>
          <w:tcPr>
            <w:tcW w:w="1275" w:type="pct"/>
            <w:shd w:val="clear" w:color="auto" w:fill="auto"/>
            <w:noWrap w:val="0"/>
            <w:vAlign w:val="center"/>
          </w:tcPr>
          <w:p w14:paraId="18B65AA2">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X0690220207</w:t>
            </w:r>
          </w:p>
        </w:tc>
      </w:tr>
      <w:tr w14:paraId="2805A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4B0E3345">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29</w:t>
            </w:r>
          </w:p>
        </w:tc>
        <w:tc>
          <w:tcPr>
            <w:tcW w:w="1491" w:type="pct"/>
            <w:shd w:val="clear" w:color="auto" w:fill="auto"/>
            <w:noWrap w:val="0"/>
            <w:vAlign w:val="center"/>
          </w:tcPr>
          <w:p w14:paraId="3C8FA530">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污染源VOCs采样器</w:t>
            </w:r>
          </w:p>
        </w:tc>
        <w:tc>
          <w:tcPr>
            <w:tcW w:w="743" w:type="pct"/>
            <w:shd w:val="clear" w:color="auto" w:fill="auto"/>
            <w:noWrap w:val="0"/>
            <w:vAlign w:val="center"/>
          </w:tcPr>
          <w:p w14:paraId="4026120A">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明华</w:t>
            </w:r>
          </w:p>
        </w:tc>
        <w:tc>
          <w:tcPr>
            <w:tcW w:w="997" w:type="pct"/>
            <w:shd w:val="clear" w:color="auto" w:fill="auto"/>
            <w:noWrap w:val="0"/>
            <w:vAlign w:val="center"/>
          </w:tcPr>
          <w:p w14:paraId="3C5E9424">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MH3050</w:t>
            </w:r>
          </w:p>
        </w:tc>
        <w:tc>
          <w:tcPr>
            <w:tcW w:w="1275" w:type="pct"/>
            <w:shd w:val="clear" w:color="auto" w:fill="auto"/>
            <w:noWrap w:val="0"/>
            <w:vAlign w:val="center"/>
          </w:tcPr>
          <w:p w14:paraId="3740E21B">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X0677220207</w:t>
            </w:r>
          </w:p>
        </w:tc>
      </w:tr>
      <w:tr w14:paraId="42B43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5268EDB2">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30</w:t>
            </w:r>
          </w:p>
        </w:tc>
        <w:tc>
          <w:tcPr>
            <w:tcW w:w="1491" w:type="pct"/>
            <w:shd w:val="clear" w:color="auto" w:fill="auto"/>
            <w:noWrap w:val="0"/>
            <w:vAlign w:val="center"/>
          </w:tcPr>
          <w:p w14:paraId="7F67AFE2">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污染源VOCs采样器</w:t>
            </w:r>
          </w:p>
        </w:tc>
        <w:tc>
          <w:tcPr>
            <w:tcW w:w="743" w:type="pct"/>
            <w:shd w:val="clear" w:color="auto" w:fill="auto"/>
            <w:noWrap w:val="0"/>
            <w:vAlign w:val="center"/>
          </w:tcPr>
          <w:p w14:paraId="2CD3C7AB">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明华</w:t>
            </w:r>
          </w:p>
        </w:tc>
        <w:tc>
          <w:tcPr>
            <w:tcW w:w="997" w:type="pct"/>
            <w:shd w:val="clear" w:color="auto" w:fill="auto"/>
            <w:noWrap w:val="0"/>
            <w:vAlign w:val="center"/>
          </w:tcPr>
          <w:p w14:paraId="3B6A0DEE">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MH3050</w:t>
            </w:r>
          </w:p>
        </w:tc>
        <w:tc>
          <w:tcPr>
            <w:tcW w:w="1275" w:type="pct"/>
            <w:shd w:val="clear" w:color="auto" w:fill="auto"/>
            <w:noWrap w:val="0"/>
            <w:vAlign w:val="center"/>
          </w:tcPr>
          <w:p w14:paraId="4DCA3E77">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X0826220920</w:t>
            </w:r>
          </w:p>
        </w:tc>
      </w:tr>
      <w:tr w14:paraId="3961A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5ECE588F">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31</w:t>
            </w:r>
          </w:p>
        </w:tc>
        <w:tc>
          <w:tcPr>
            <w:tcW w:w="1491" w:type="pct"/>
            <w:shd w:val="clear" w:color="auto" w:fill="auto"/>
            <w:noWrap w:val="0"/>
            <w:vAlign w:val="center"/>
          </w:tcPr>
          <w:p w14:paraId="2C331EF6">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高负压颗粒物采样器</w:t>
            </w:r>
          </w:p>
        </w:tc>
        <w:tc>
          <w:tcPr>
            <w:tcW w:w="743" w:type="pct"/>
            <w:shd w:val="clear" w:color="auto" w:fill="auto"/>
            <w:noWrap w:val="0"/>
            <w:vAlign w:val="center"/>
          </w:tcPr>
          <w:p w14:paraId="6BA94D5A">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宇隆博</w:t>
            </w:r>
          </w:p>
        </w:tc>
        <w:tc>
          <w:tcPr>
            <w:tcW w:w="997" w:type="pct"/>
            <w:shd w:val="clear" w:color="auto" w:fill="auto"/>
            <w:noWrap w:val="0"/>
            <w:vAlign w:val="center"/>
          </w:tcPr>
          <w:p w14:paraId="359A2D80">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YLB-2800</w:t>
            </w:r>
          </w:p>
        </w:tc>
        <w:tc>
          <w:tcPr>
            <w:tcW w:w="1275" w:type="pct"/>
            <w:shd w:val="clear" w:color="auto" w:fill="auto"/>
            <w:noWrap w:val="0"/>
            <w:vAlign w:val="center"/>
          </w:tcPr>
          <w:p w14:paraId="261A35B6">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19080319</w:t>
            </w:r>
          </w:p>
        </w:tc>
      </w:tr>
      <w:tr w14:paraId="0B028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134990B1">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32</w:t>
            </w:r>
          </w:p>
        </w:tc>
        <w:tc>
          <w:tcPr>
            <w:tcW w:w="1491" w:type="pct"/>
            <w:shd w:val="clear" w:color="auto" w:fill="auto"/>
            <w:noWrap w:val="0"/>
            <w:vAlign w:val="center"/>
          </w:tcPr>
          <w:p w14:paraId="4501BC9B">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高负压颗粒物采样器</w:t>
            </w:r>
          </w:p>
        </w:tc>
        <w:tc>
          <w:tcPr>
            <w:tcW w:w="743" w:type="pct"/>
            <w:shd w:val="clear" w:color="auto" w:fill="auto"/>
            <w:noWrap w:val="0"/>
            <w:vAlign w:val="center"/>
          </w:tcPr>
          <w:p w14:paraId="5C5CF249">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宇隆博</w:t>
            </w:r>
          </w:p>
        </w:tc>
        <w:tc>
          <w:tcPr>
            <w:tcW w:w="997" w:type="pct"/>
            <w:shd w:val="clear" w:color="auto" w:fill="auto"/>
            <w:noWrap w:val="0"/>
            <w:vAlign w:val="center"/>
          </w:tcPr>
          <w:p w14:paraId="2C121C0D">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YLB-2800</w:t>
            </w:r>
          </w:p>
        </w:tc>
        <w:tc>
          <w:tcPr>
            <w:tcW w:w="1275" w:type="pct"/>
            <w:shd w:val="clear" w:color="auto" w:fill="auto"/>
            <w:noWrap w:val="0"/>
            <w:vAlign w:val="center"/>
          </w:tcPr>
          <w:p w14:paraId="1D6D5FFA">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19080320</w:t>
            </w:r>
          </w:p>
        </w:tc>
      </w:tr>
      <w:tr w14:paraId="7810E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6EBAFD8B">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33</w:t>
            </w:r>
          </w:p>
        </w:tc>
        <w:tc>
          <w:tcPr>
            <w:tcW w:w="1491" w:type="pct"/>
            <w:shd w:val="clear" w:color="auto" w:fill="auto"/>
            <w:noWrap w:val="0"/>
            <w:vAlign w:val="center"/>
          </w:tcPr>
          <w:p w14:paraId="5827C8BD">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高负压颗粒物采样器</w:t>
            </w:r>
          </w:p>
        </w:tc>
        <w:tc>
          <w:tcPr>
            <w:tcW w:w="743" w:type="pct"/>
            <w:shd w:val="clear" w:color="auto" w:fill="auto"/>
            <w:noWrap w:val="0"/>
            <w:vAlign w:val="center"/>
          </w:tcPr>
          <w:p w14:paraId="74C6EEFE">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宇隆博</w:t>
            </w:r>
          </w:p>
        </w:tc>
        <w:tc>
          <w:tcPr>
            <w:tcW w:w="997" w:type="pct"/>
            <w:shd w:val="clear" w:color="auto" w:fill="auto"/>
            <w:noWrap w:val="0"/>
            <w:vAlign w:val="center"/>
          </w:tcPr>
          <w:p w14:paraId="0756AD51">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YLB-2800</w:t>
            </w:r>
          </w:p>
        </w:tc>
        <w:tc>
          <w:tcPr>
            <w:tcW w:w="1275" w:type="pct"/>
            <w:shd w:val="clear" w:color="auto" w:fill="auto"/>
            <w:noWrap w:val="0"/>
            <w:vAlign w:val="center"/>
          </w:tcPr>
          <w:p w14:paraId="38D3570A">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19080321</w:t>
            </w:r>
          </w:p>
        </w:tc>
      </w:tr>
      <w:tr w14:paraId="10BF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52347A23">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34</w:t>
            </w:r>
          </w:p>
        </w:tc>
        <w:tc>
          <w:tcPr>
            <w:tcW w:w="1491" w:type="pct"/>
            <w:shd w:val="clear" w:color="auto" w:fill="auto"/>
            <w:noWrap w:val="0"/>
            <w:vAlign w:val="center"/>
          </w:tcPr>
          <w:p w14:paraId="1DA7059C">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高负压颗粒物采样器</w:t>
            </w:r>
          </w:p>
        </w:tc>
        <w:tc>
          <w:tcPr>
            <w:tcW w:w="743" w:type="pct"/>
            <w:shd w:val="clear" w:color="auto" w:fill="auto"/>
            <w:noWrap w:val="0"/>
            <w:vAlign w:val="center"/>
          </w:tcPr>
          <w:p w14:paraId="189B770A">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宇隆博</w:t>
            </w:r>
          </w:p>
        </w:tc>
        <w:tc>
          <w:tcPr>
            <w:tcW w:w="997" w:type="pct"/>
            <w:shd w:val="clear" w:color="auto" w:fill="auto"/>
            <w:noWrap w:val="0"/>
            <w:vAlign w:val="center"/>
          </w:tcPr>
          <w:p w14:paraId="4A70C20E">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YLB-2800</w:t>
            </w:r>
          </w:p>
        </w:tc>
        <w:tc>
          <w:tcPr>
            <w:tcW w:w="1275" w:type="pct"/>
            <w:shd w:val="clear" w:color="auto" w:fill="auto"/>
            <w:noWrap w:val="0"/>
            <w:vAlign w:val="center"/>
          </w:tcPr>
          <w:p w14:paraId="67EC4726">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19080322</w:t>
            </w:r>
          </w:p>
        </w:tc>
      </w:tr>
      <w:tr w14:paraId="60BE8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57F943D4">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35</w:t>
            </w:r>
          </w:p>
        </w:tc>
        <w:tc>
          <w:tcPr>
            <w:tcW w:w="1491" w:type="pct"/>
            <w:shd w:val="clear" w:color="auto" w:fill="auto"/>
            <w:noWrap w:val="0"/>
            <w:vAlign w:val="center"/>
          </w:tcPr>
          <w:p w14:paraId="1E6C1330">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恒温恒流大气/颗粒物采样器</w:t>
            </w:r>
          </w:p>
        </w:tc>
        <w:tc>
          <w:tcPr>
            <w:tcW w:w="743" w:type="pct"/>
            <w:shd w:val="clear" w:color="auto" w:fill="auto"/>
            <w:noWrap w:val="0"/>
            <w:vAlign w:val="center"/>
          </w:tcPr>
          <w:p w14:paraId="6EE97372">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明华</w:t>
            </w:r>
          </w:p>
        </w:tc>
        <w:tc>
          <w:tcPr>
            <w:tcW w:w="997" w:type="pct"/>
            <w:shd w:val="clear" w:color="auto" w:fill="auto"/>
            <w:noWrap w:val="0"/>
            <w:vAlign w:val="center"/>
          </w:tcPr>
          <w:p w14:paraId="6F77E238">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MH1205</w:t>
            </w:r>
          </w:p>
        </w:tc>
        <w:tc>
          <w:tcPr>
            <w:tcW w:w="1275" w:type="pct"/>
            <w:shd w:val="clear" w:color="auto" w:fill="auto"/>
            <w:noWrap w:val="0"/>
            <w:vAlign w:val="center"/>
          </w:tcPr>
          <w:p w14:paraId="5AD77D72">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HB2031220424</w:t>
            </w:r>
          </w:p>
        </w:tc>
      </w:tr>
      <w:tr w14:paraId="69D47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shd w:val="clear" w:color="auto" w:fill="auto"/>
            <w:noWrap w:val="0"/>
            <w:vAlign w:val="center"/>
          </w:tcPr>
          <w:p w14:paraId="30BBACCB">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36</w:t>
            </w:r>
          </w:p>
        </w:tc>
        <w:tc>
          <w:tcPr>
            <w:tcW w:w="1491" w:type="pct"/>
            <w:shd w:val="clear" w:color="auto" w:fill="auto"/>
            <w:noWrap w:val="0"/>
            <w:vAlign w:val="center"/>
          </w:tcPr>
          <w:p w14:paraId="4C316BA6">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恒温恒流大气/颗粒物采样器</w:t>
            </w:r>
          </w:p>
        </w:tc>
        <w:tc>
          <w:tcPr>
            <w:tcW w:w="743" w:type="pct"/>
            <w:shd w:val="clear" w:color="auto" w:fill="auto"/>
            <w:noWrap w:val="0"/>
            <w:vAlign w:val="center"/>
          </w:tcPr>
          <w:p w14:paraId="7B09F3FF">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明华</w:t>
            </w:r>
          </w:p>
        </w:tc>
        <w:tc>
          <w:tcPr>
            <w:tcW w:w="997" w:type="pct"/>
            <w:shd w:val="clear" w:color="auto" w:fill="auto"/>
            <w:noWrap w:val="0"/>
            <w:vAlign w:val="center"/>
          </w:tcPr>
          <w:p w14:paraId="4C001168">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MH1205</w:t>
            </w:r>
          </w:p>
        </w:tc>
        <w:tc>
          <w:tcPr>
            <w:tcW w:w="1275" w:type="pct"/>
            <w:shd w:val="clear" w:color="auto" w:fill="auto"/>
            <w:noWrap w:val="0"/>
            <w:vAlign w:val="center"/>
          </w:tcPr>
          <w:p w14:paraId="1CCB74DF">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HB2032220424</w:t>
            </w:r>
          </w:p>
        </w:tc>
      </w:tr>
      <w:tr w14:paraId="065A7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shd w:val="clear" w:color="auto" w:fill="auto"/>
            <w:noWrap w:val="0"/>
            <w:vAlign w:val="center"/>
          </w:tcPr>
          <w:p w14:paraId="13E67847">
            <w:pPr>
              <w:keepNext w:val="0"/>
              <w:keepLines w:val="0"/>
              <w:widowControl/>
              <w:suppressLineNumbers w:val="0"/>
              <w:jc w:val="center"/>
              <w:textAlignment w:val="center"/>
              <w:rPr>
                <w:rFonts w:hint="default"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37</w:t>
            </w:r>
          </w:p>
        </w:tc>
        <w:tc>
          <w:tcPr>
            <w:tcW w:w="1491" w:type="pct"/>
            <w:shd w:val="clear" w:color="auto" w:fill="auto"/>
            <w:noWrap w:val="0"/>
            <w:vAlign w:val="center"/>
          </w:tcPr>
          <w:p w14:paraId="0A31FF81">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恒温恒流大气/颗粒物采样器</w:t>
            </w:r>
          </w:p>
        </w:tc>
        <w:tc>
          <w:tcPr>
            <w:tcW w:w="743" w:type="pct"/>
            <w:shd w:val="clear" w:color="auto" w:fill="auto"/>
            <w:noWrap w:val="0"/>
            <w:vAlign w:val="center"/>
          </w:tcPr>
          <w:p w14:paraId="34AD5168">
            <w:pPr>
              <w:keepNext w:val="0"/>
              <w:keepLines w:val="0"/>
              <w:widowControl/>
              <w:suppressLineNumbers w:val="0"/>
              <w:jc w:val="center"/>
              <w:textAlignment w:val="center"/>
              <w:rPr>
                <w:rFonts w:hint="default"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明华</w:t>
            </w:r>
          </w:p>
        </w:tc>
        <w:tc>
          <w:tcPr>
            <w:tcW w:w="997" w:type="pct"/>
            <w:shd w:val="clear" w:color="auto" w:fill="auto"/>
            <w:noWrap w:val="0"/>
            <w:vAlign w:val="center"/>
          </w:tcPr>
          <w:p w14:paraId="7BE7901A">
            <w:pPr>
              <w:keepNext w:val="0"/>
              <w:keepLines w:val="0"/>
              <w:widowControl/>
              <w:suppressLineNumbers w:val="0"/>
              <w:jc w:val="center"/>
              <w:textAlignment w:val="center"/>
              <w:rPr>
                <w:rFonts w:hint="default"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MH1205</w:t>
            </w:r>
          </w:p>
        </w:tc>
        <w:tc>
          <w:tcPr>
            <w:tcW w:w="1275" w:type="pct"/>
            <w:shd w:val="clear" w:color="auto" w:fill="auto"/>
            <w:noWrap w:val="0"/>
            <w:vAlign w:val="center"/>
          </w:tcPr>
          <w:p w14:paraId="3EEB27CD">
            <w:pPr>
              <w:keepNext w:val="0"/>
              <w:keepLines w:val="0"/>
              <w:widowControl/>
              <w:suppressLineNumbers w:val="0"/>
              <w:jc w:val="center"/>
              <w:textAlignment w:val="center"/>
              <w:rPr>
                <w:rFonts w:hint="default"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HB2033220424</w:t>
            </w:r>
          </w:p>
        </w:tc>
      </w:tr>
      <w:tr w14:paraId="6985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3CA4B9CC">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38</w:t>
            </w:r>
          </w:p>
        </w:tc>
        <w:tc>
          <w:tcPr>
            <w:tcW w:w="1491" w:type="pct"/>
            <w:shd w:val="clear" w:color="auto" w:fill="auto"/>
            <w:noWrap w:val="0"/>
            <w:vAlign w:val="center"/>
          </w:tcPr>
          <w:p w14:paraId="55655377">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恒温恒流大气/颗粒物采样器</w:t>
            </w:r>
          </w:p>
        </w:tc>
        <w:tc>
          <w:tcPr>
            <w:tcW w:w="743" w:type="pct"/>
            <w:shd w:val="clear" w:color="auto" w:fill="auto"/>
            <w:noWrap w:val="0"/>
            <w:vAlign w:val="center"/>
          </w:tcPr>
          <w:p w14:paraId="3867AA1F">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明华</w:t>
            </w:r>
          </w:p>
        </w:tc>
        <w:tc>
          <w:tcPr>
            <w:tcW w:w="997" w:type="pct"/>
            <w:shd w:val="clear" w:color="auto" w:fill="auto"/>
            <w:noWrap w:val="0"/>
            <w:vAlign w:val="center"/>
          </w:tcPr>
          <w:p w14:paraId="57295054">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MH1205</w:t>
            </w:r>
          </w:p>
        </w:tc>
        <w:tc>
          <w:tcPr>
            <w:tcW w:w="1275" w:type="pct"/>
            <w:shd w:val="clear" w:color="auto" w:fill="auto"/>
            <w:noWrap w:val="0"/>
            <w:vAlign w:val="center"/>
          </w:tcPr>
          <w:p w14:paraId="6605A783">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HB2034220424</w:t>
            </w:r>
          </w:p>
        </w:tc>
      </w:tr>
      <w:tr w14:paraId="6577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2A827BAF">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39</w:t>
            </w:r>
          </w:p>
        </w:tc>
        <w:tc>
          <w:tcPr>
            <w:tcW w:w="1491" w:type="pct"/>
            <w:shd w:val="clear" w:color="auto" w:fill="auto"/>
            <w:noWrap w:val="0"/>
            <w:vAlign w:val="center"/>
          </w:tcPr>
          <w:p w14:paraId="1709714E">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空气/智能TSP综合采样器</w:t>
            </w:r>
          </w:p>
        </w:tc>
        <w:tc>
          <w:tcPr>
            <w:tcW w:w="743" w:type="pct"/>
            <w:shd w:val="clear" w:color="auto" w:fill="auto"/>
            <w:noWrap w:val="0"/>
            <w:vAlign w:val="center"/>
          </w:tcPr>
          <w:p w14:paraId="45DB8F01">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崂应</w:t>
            </w:r>
          </w:p>
        </w:tc>
        <w:tc>
          <w:tcPr>
            <w:tcW w:w="997" w:type="pct"/>
            <w:shd w:val="clear" w:color="auto" w:fill="auto"/>
            <w:noWrap w:val="0"/>
            <w:vAlign w:val="center"/>
          </w:tcPr>
          <w:p w14:paraId="66E5209C">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2050</w:t>
            </w:r>
          </w:p>
        </w:tc>
        <w:tc>
          <w:tcPr>
            <w:tcW w:w="1275" w:type="pct"/>
            <w:shd w:val="clear" w:color="auto" w:fill="auto"/>
            <w:noWrap w:val="0"/>
            <w:vAlign w:val="center"/>
          </w:tcPr>
          <w:p w14:paraId="4E919B69">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Q02578024</w:t>
            </w:r>
          </w:p>
        </w:tc>
      </w:tr>
      <w:tr w14:paraId="30AE5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19BEA46C">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40</w:t>
            </w:r>
          </w:p>
        </w:tc>
        <w:tc>
          <w:tcPr>
            <w:tcW w:w="1491" w:type="pct"/>
            <w:shd w:val="clear" w:color="auto" w:fill="auto"/>
            <w:noWrap w:val="0"/>
            <w:vAlign w:val="center"/>
          </w:tcPr>
          <w:p w14:paraId="39370332">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空气/智能TSP综合采样器</w:t>
            </w:r>
          </w:p>
        </w:tc>
        <w:tc>
          <w:tcPr>
            <w:tcW w:w="743" w:type="pct"/>
            <w:shd w:val="clear" w:color="auto" w:fill="auto"/>
            <w:noWrap w:val="0"/>
            <w:vAlign w:val="center"/>
          </w:tcPr>
          <w:p w14:paraId="0C621BC4">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崂应</w:t>
            </w:r>
          </w:p>
        </w:tc>
        <w:tc>
          <w:tcPr>
            <w:tcW w:w="997" w:type="pct"/>
            <w:shd w:val="clear" w:color="auto" w:fill="auto"/>
            <w:noWrap w:val="0"/>
            <w:vAlign w:val="center"/>
          </w:tcPr>
          <w:p w14:paraId="05A3319C">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2050</w:t>
            </w:r>
          </w:p>
        </w:tc>
        <w:tc>
          <w:tcPr>
            <w:tcW w:w="1275" w:type="pct"/>
            <w:shd w:val="clear" w:color="auto" w:fill="auto"/>
            <w:noWrap w:val="0"/>
            <w:vAlign w:val="center"/>
          </w:tcPr>
          <w:p w14:paraId="5BE53CB9">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Q02651650</w:t>
            </w:r>
          </w:p>
        </w:tc>
      </w:tr>
      <w:tr w14:paraId="744E2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5ACE2B5E">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41</w:t>
            </w:r>
          </w:p>
        </w:tc>
        <w:tc>
          <w:tcPr>
            <w:tcW w:w="1491" w:type="pct"/>
            <w:shd w:val="clear" w:color="auto" w:fill="auto"/>
            <w:noWrap w:val="0"/>
            <w:vAlign w:val="center"/>
          </w:tcPr>
          <w:p w14:paraId="093C3135">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空气/智能TSP综合采样器</w:t>
            </w:r>
          </w:p>
        </w:tc>
        <w:tc>
          <w:tcPr>
            <w:tcW w:w="743" w:type="pct"/>
            <w:shd w:val="clear" w:color="auto" w:fill="auto"/>
            <w:noWrap w:val="0"/>
            <w:vAlign w:val="center"/>
          </w:tcPr>
          <w:p w14:paraId="6B7F64A8">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崂应</w:t>
            </w:r>
          </w:p>
        </w:tc>
        <w:tc>
          <w:tcPr>
            <w:tcW w:w="997" w:type="pct"/>
            <w:shd w:val="clear" w:color="auto" w:fill="auto"/>
            <w:noWrap w:val="0"/>
            <w:vAlign w:val="center"/>
          </w:tcPr>
          <w:p w14:paraId="7025B024">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2050</w:t>
            </w:r>
          </w:p>
        </w:tc>
        <w:tc>
          <w:tcPr>
            <w:tcW w:w="1275" w:type="pct"/>
            <w:shd w:val="clear" w:color="auto" w:fill="auto"/>
            <w:noWrap w:val="0"/>
            <w:vAlign w:val="center"/>
          </w:tcPr>
          <w:p w14:paraId="346FCD0A">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Q02734264</w:t>
            </w:r>
          </w:p>
        </w:tc>
      </w:tr>
      <w:tr w14:paraId="2B001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6AE00AE0">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42</w:t>
            </w:r>
          </w:p>
        </w:tc>
        <w:tc>
          <w:tcPr>
            <w:tcW w:w="1491" w:type="pct"/>
            <w:shd w:val="clear" w:color="auto" w:fill="auto"/>
            <w:noWrap w:val="0"/>
            <w:vAlign w:val="center"/>
          </w:tcPr>
          <w:p w14:paraId="49620B30">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空气/智能TSP综合采样器</w:t>
            </w:r>
          </w:p>
        </w:tc>
        <w:tc>
          <w:tcPr>
            <w:tcW w:w="743" w:type="pct"/>
            <w:shd w:val="clear" w:color="auto" w:fill="auto"/>
            <w:noWrap w:val="0"/>
            <w:vAlign w:val="center"/>
          </w:tcPr>
          <w:p w14:paraId="197EEC47">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崂应</w:t>
            </w:r>
          </w:p>
        </w:tc>
        <w:tc>
          <w:tcPr>
            <w:tcW w:w="997" w:type="pct"/>
            <w:shd w:val="clear" w:color="auto" w:fill="auto"/>
            <w:noWrap w:val="0"/>
            <w:vAlign w:val="center"/>
          </w:tcPr>
          <w:p w14:paraId="15F7D440">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2050</w:t>
            </w:r>
          </w:p>
        </w:tc>
        <w:tc>
          <w:tcPr>
            <w:tcW w:w="1275" w:type="pct"/>
            <w:shd w:val="clear" w:color="auto" w:fill="auto"/>
            <w:noWrap w:val="0"/>
            <w:vAlign w:val="center"/>
          </w:tcPr>
          <w:p w14:paraId="20312EAD">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Q02751096</w:t>
            </w:r>
          </w:p>
        </w:tc>
      </w:tr>
      <w:tr w14:paraId="232FE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67636567">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43</w:t>
            </w:r>
          </w:p>
        </w:tc>
        <w:tc>
          <w:tcPr>
            <w:tcW w:w="1491" w:type="pct"/>
            <w:shd w:val="clear" w:color="auto" w:fill="auto"/>
            <w:noWrap w:val="0"/>
            <w:vAlign w:val="center"/>
          </w:tcPr>
          <w:p w14:paraId="61133BA9">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智能四路空气采样器</w:t>
            </w:r>
          </w:p>
        </w:tc>
        <w:tc>
          <w:tcPr>
            <w:tcW w:w="743" w:type="pct"/>
            <w:shd w:val="clear" w:color="auto" w:fill="auto"/>
            <w:noWrap w:val="0"/>
            <w:vAlign w:val="center"/>
          </w:tcPr>
          <w:p w14:paraId="10E2158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崂应</w:t>
            </w:r>
          </w:p>
        </w:tc>
        <w:tc>
          <w:tcPr>
            <w:tcW w:w="997" w:type="pct"/>
            <w:shd w:val="clear" w:color="auto" w:fill="auto"/>
            <w:noWrap w:val="0"/>
            <w:vAlign w:val="center"/>
          </w:tcPr>
          <w:p w14:paraId="15B3650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2020S</w:t>
            </w:r>
          </w:p>
        </w:tc>
        <w:tc>
          <w:tcPr>
            <w:tcW w:w="1275" w:type="pct"/>
            <w:shd w:val="clear" w:color="auto" w:fill="auto"/>
            <w:noWrap w:val="0"/>
            <w:vAlign w:val="center"/>
          </w:tcPr>
          <w:p w14:paraId="7628C9D3">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2U01003156</w:t>
            </w:r>
          </w:p>
        </w:tc>
      </w:tr>
      <w:tr w14:paraId="679F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7E57B7BC">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44</w:t>
            </w:r>
          </w:p>
        </w:tc>
        <w:tc>
          <w:tcPr>
            <w:tcW w:w="1491" w:type="pct"/>
            <w:shd w:val="clear" w:color="auto" w:fill="auto"/>
            <w:noWrap w:val="0"/>
            <w:vAlign w:val="center"/>
          </w:tcPr>
          <w:p w14:paraId="5A306BC8">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智能四路空气采样器</w:t>
            </w:r>
          </w:p>
        </w:tc>
        <w:tc>
          <w:tcPr>
            <w:tcW w:w="743" w:type="pct"/>
            <w:shd w:val="clear" w:color="auto" w:fill="auto"/>
            <w:noWrap w:val="0"/>
            <w:vAlign w:val="center"/>
          </w:tcPr>
          <w:p w14:paraId="670885CB">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崂应</w:t>
            </w:r>
          </w:p>
        </w:tc>
        <w:tc>
          <w:tcPr>
            <w:tcW w:w="997" w:type="pct"/>
            <w:shd w:val="clear" w:color="auto" w:fill="auto"/>
            <w:noWrap w:val="0"/>
            <w:vAlign w:val="center"/>
          </w:tcPr>
          <w:p w14:paraId="4616FED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2020S</w:t>
            </w:r>
          </w:p>
        </w:tc>
        <w:tc>
          <w:tcPr>
            <w:tcW w:w="1275" w:type="pct"/>
            <w:shd w:val="clear" w:color="auto" w:fill="auto"/>
            <w:noWrap w:val="0"/>
            <w:vAlign w:val="center"/>
          </w:tcPr>
          <w:p w14:paraId="490F5519">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2U01004588</w:t>
            </w:r>
          </w:p>
        </w:tc>
      </w:tr>
      <w:tr w14:paraId="29CA6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4BF5286C">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45</w:t>
            </w:r>
          </w:p>
        </w:tc>
        <w:tc>
          <w:tcPr>
            <w:tcW w:w="1491" w:type="pct"/>
            <w:shd w:val="clear" w:color="auto" w:fill="auto"/>
            <w:noWrap w:val="0"/>
            <w:vAlign w:val="center"/>
          </w:tcPr>
          <w:p w14:paraId="6687F425">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臭气浓度采样泵</w:t>
            </w:r>
          </w:p>
        </w:tc>
        <w:tc>
          <w:tcPr>
            <w:tcW w:w="743" w:type="pct"/>
            <w:shd w:val="clear" w:color="auto" w:fill="auto"/>
            <w:noWrap w:val="0"/>
            <w:vAlign w:val="center"/>
          </w:tcPr>
          <w:p w14:paraId="6DEFCB83">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迪兰奥特</w:t>
            </w:r>
          </w:p>
        </w:tc>
        <w:tc>
          <w:tcPr>
            <w:tcW w:w="997" w:type="pct"/>
            <w:shd w:val="clear" w:color="auto" w:fill="auto"/>
            <w:noWrap w:val="0"/>
            <w:vAlign w:val="center"/>
          </w:tcPr>
          <w:p w14:paraId="12758D02">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SOC-01</w:t>
            </w:r>
          </w:p>
        </w:tc>
        <w:tc>
          <w:tcPr>
            <w:tcW w:w="1275" w:type="pct"/>
            <w:shd w:val="clear" w:color="auto" w:fill="auto"/>
            <w:noWrap w:val="0"/>
            <w:vAlign w:val="center"/>
          </w:tcPr>
          <w:p w14:paraId="1C65008B">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10062811</w:t>
            </w:r>
          </w:p>
        </w:tc>
      </w:tr>
      <w:tr w14:paraId="48D11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04234535">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46</w:t>
            </w:r>
          </w:p>
        </w:tc>
        <w:tc>
          <w:tcPr>
            <w:tcW w:w="1491" w:type="pct"/>
            <w:shd w:val="clear" w:color="auto" w:fill="auto"/>
            <w:noWrap w:val="0"/>
            <w:vAlign w:val="center"/>
          </w:tcPr>
          <w:p w14:paraId="10B3F2BB">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臭气浓度采样泵</w:t>
            </w:r>
          </w:p>
        </w:tc>
        <w:tc>
          <w:tcPr>
            <w:tcW w:w="743" w:type="pct"/>
            <w:shd w:val="clear" w:color="auto" w:fill="auto"/>
            <w:noWrap w:val="0"/>
            <w:vAlign w:val="center"/>
          </w:tcPr>
          <w:p w14:paraId="27E8F364">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迪兰奥特</w:t>
            </w:r>
          </w:p>
        </w:tc>
        <w:tc>
          <w:tcPr>
            <w:tcW w:w="997" w:type="pct"/>
            <w:shd w:val="clear" w:color="auto" w:fill="auto"/>
            <w:noWrap w:val="0"/>
            <w:vAlign w:val="center"/>
          </w:tcPr>
          <w:p w14:paraId="45B9426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SOC-X</w:t>
            </w:r>
          </w:p>
        </w:tc>
        <w:tc>
          <w:tcPr>
            <w:tcW w:w="1275" w:type="pct"/>
            <w:shd w:val="clear" w:color="auto" w:fill="auto"/>
            <w:noWrap w:val="0"/>
            <w:vAlign w:val="center"/>
          </w:tcPr>
          <w:p w14:paraId="40353C5E">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X17227019</w:t>
            </w:r>
          </w:p>
        </w:tc>
      </w:tr>
      <w:tr w14:paraId="5AACF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0EE3EE9E">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47</w:t>
            </w:r>
          </w:p>
        </w:tc>
        <w:tc>
          <w:tcPr>
            <w:tcW w:w="1491" w:type="pct"/>
            <w:shd w:val="clear" w:color="auto" w:fill="auto"/>
            <w:noWrap w:val="0"/>
            <w:vAlign w:val="center"/>
          </w:tcPr>
          <w:p w14:paraId="265199F2">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真空箱采样器</w:t>
            </w:r>
          </w:p>
        </w:tc>
        <w:tc>
          <w:tcPr>
            <w:tcW w:w="743" w:type="pct"/>
            <w:shd w:val="clear" w:color="auto" w:fill="auto"/>
            <w:noWrap w:val="0"/>
            <w:vAlign w:val="center"/>
          </w:tcPr>
          <w:p w14:paraId="1103ABC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明华</w:t>
            </w:r>
          </w:p>
        </w:tc>
        <w:tc>
          <w:tcPr>
            <w:tcW w:w="997" w:type="pct"/>
            <w:shd w:val="clear" w:color="auto" w:fill="auto"/>
            <w:noWrap w:val="0"/>
            <w:vAlign w:val="center"/>
          </w:tcPr>
          <w:p w14:paraId="39EFC4ED">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MH3051</w:t>
            </w:r>
          </w:p>
        </w:tc>
        <w:tc>
          <w:tcPr>
            <w:tcW w:w="1275" w:type="pct"/>
            <w:shd w:val="clear" w:color="auto" w:fill="auto"/>
            <w:noWrap w:val="0"/>
            <w:vAlign w:val="center"/>
          </w:tcPr>
          <w:p w14:paraId="54AD810B">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MF0496210201</w:t>
            </w:r>
          </w:p>
        </w:tc>
      </w:tr>
      <w:tr w14:paraId="5919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3A599380">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48</w:t>
            </w:r>
          </w:p>
        </w:tc>
        <w:tc>
          <w:tcPr>
            <w:tcW w:w="1491" w:type="pct"/>
            <w:shd w:val="clear" w:color="auto" w:fill="auto"/>
            <w:noWrap w:val="0"/>
            <w:vAlign w:val="center"/>
          </w:tcPr>
          <w:p w14:paraId="1A8EA035">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真空箱采样器</w:t>
            </w:r>
          </w:p>
        </w:tc>
        <w:tc>
          <w:tcPr>
            <w:tcW w:w="743" w:type="pct"/>
            <w:shd w:val="clear" w:color="auto" w:fill="auto"/>
            <w:noWrap w:val="0"/>
            <w:vAlign w:val="center"/>
          </w:tcPr>
          <w:p w14:paraId="18868E2D">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明华</w:t>
            </w:r>
          </w:p>
        </w:tc>
        <w:tc>
          <w:tcPr>
            <w:tcW w:w="997" w:type="pct"/>
            <w:shd w:val="clear" w:color="auto" w:fill="auto"/>
            <w:noWrap w:val="0"/>
            <w:vAlign w:val="center"/>
          </w:tcPr>
          <w:p w14:paraId="72B841CE">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MH3051</w:t>
            </w:r>
          </w:p>
        </w:tc>
        <w:tc>
          <w:tcPr>
            <w:tcW w:w="1275" w:type="pct"/>
            <w:shd w:val="clear" w:color="auto" w:fill="auto"/>
            <w:noWrap w:val="0"/>
            <w:vAlign w:val="center"/>
          </w:tcPr>
          <w:p w14:paraId="789C57F4">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MF0499210201</w:t>
            </w:r>
          </w:p>
        </w:tc>
      </w:tr>
      <w:tr w14:paraId="5E15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316F95DD">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49</w:t>
            </w:r>
          </w:p>
        </w:tc>
        <w:tc>
          <w:tcPr>
            <w:tcW w:w="1491" w:type="pct"/>
            <w:shd w:val="clear" w:color="auto" w:fill="auto"/>
            <w:noWrap w:val="0"/>
            <w:vAlign w:val="center"/>
          </w:tcPr>
          <w:p w14:paraId="1BA0FBAA">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真空箱采样器</w:t>
            </w:r>
          </w:p>
        </w:tc>
        <w:tc>
          <w:tcPr>
            <w:tcW w:w="743" w:type="pct"/>
            <w:shd w:val="clear" w:color="auto" w:fill="auto"/>
            <w:noWrap w:val="0"/>
            <w:vAlign w:val="center"/>
          </w:tcPr>
          <w:p w14:paraId="11314A6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2CE7C08E">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ZR-3520B（8L）</w:t>
            </w:r>
          </w:p>
        </w:tc>
        <w:tc>
          <w:tcPr>
            <w:tcW w:w="1275" w:type="pct"/>
            <w:shd w:val="clear" w:color="auto" w:fill="auto"/>
            <w:noWrap w:val="0"/>
            <w:vAlign w:val="center"/>
          </w:tcPr>
          <w:p w14:paraId="2C9D2789">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3520B18087147</w:t>
            </w:r>
          </w:p>
        </w:tc>
      </w:tr>
      <w:tr w14:paraId="2508E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32BED099">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50</w:t>
            </w:r>
          </w:p>
        </w:tc>
        <w:tc>
          <w:tcPr>
            <w:tcW w:w="1491" w:type="pct"/>
            <w:shd w:val="clear" w:color="auto" w:fill="auto"/>
            <w:noWrap w:val="0"/>
            <w:vAlign w:val="center"/>
          </w:tcPr>
          <w:p w14:paraId="6576AB0C">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真空箱采样器</w:t>
            </w:r>
          </w:p>
        </w:tc>
        <w:tc>
          <w:tcPr>
            <w:tcW w:w="743" w:type="pct"/>
            <w:shd w:val="clear" w:color="auto" w:fill="auto"/>
            <w:noWrap w:val="0"/>
            <w:vAlign w:val="center"/>
          </w:tcPr>
          <w:p w14:paraId="5554EDED">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2AC3164F">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ZR-3520B（8L）</w:t>
            </w:r>
          </w:p>
        </w:tc>
        <w:tc>
          <w:tcPr>
            <w:tcW w:w="1275" w:type="pct"/>
            <w:shd w:val="clear" w:color="auto" w:fill="auto"/>
            <w:noWrap w:val="0"/>
            <w:vAlign w:val="center"/>
          </w:tcPr>
          <w:p w14:paraId="4C8328B9">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3520B18087074</w:t>
            </w:r>
          </w:p>
        </w:tc>
      </w:tr>
      <w:tr w14:paraId="031E8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2C22F9F9">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51</w:t>
            </w:r>
          </w:p>
        </w:tc>
        <w:tc>
          <w:tcPr>
            <w:tcW w:w="1491" w:type="pct"/>
            <w:shd w:val="clear" w:color="auto" w:fill="auto"/>
            <w:noWrap w:val="0"/>
            <w:vAlign w:val="center"/>
          </w:tcPr>
          <w:p w14:paraId="0D3EA2BC">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林格曼光电测烟望远镜</w:t>
            </w:r>
          </w:p>
        </w:tc>
        <w:tc>
          <w:tcPr>
            <w:tcW w:w="743" w:type="pct"/>
            <w:shd w:val="clear" w:color="auto" w:fill="auto"/>
            <w:noWrap w:val="0"/>
            <w:vAlign w:val="center"/>
          </w:tcPr>
          <w:p w14:paraId="24E18E1B">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青安</w:t>
            </w:r>
          </w:p>
        </w:tc>
        <w:tc>
          <w:tcPr>
            <w:tcW w:w="997" w:type="pct"/>
            <w:shd w:val="clear" w:color="auto" w:fill="auto"/>
            <w:noWrap w:val="0"/>
            <w:vAlign w:val="center"/>
          </w:tcPr>
          <w:p w14:paraId="0F74C01A">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QT210B</w:t>
            </w:r>
          </w:p>
        </w:tc>
        <w:tc>
          <w:tcPr>
            <w:tcW w:w="1275" w:type="pct"/>
            <w:shd w:val="clear" w:color="auto" w:fill="auto"/>
            <w:noWrap w:val="0"/>
            <w:vAlign w:val="center"/>
          </w:tcPr>
          <w:p w14:paraId="6F52936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21</w:t>
            </w:r>
          </w:p>
        </w:tc>
      </w:tr>
      <w:tr w14:paraId="2DF82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0EF40FFB">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52</w:t>
            </w:r>
          </w:p>
        </w:tc>
        <w:tc>
          <w:tcPr>
            <w:tcW w:w="1491" w:type="pct"/>
            <w:shd w:val="clear" w:color="auto" w:fill="auto"/>
            <w:noWrap w:val="0"/>
            <w:vAlign w:val="center"/>
          </w:tcPr>
          <w:p w14:paraId="04DD8F41">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林格曼光电测烟望远镜</w:t>
            </w:r>
          </w:p>
        </w:tc>
        <w:tc>
          <w:tcPr>
            <w:tcW w:w="743" w:type="pct"/>
            <w:shd w:val="clear" w:color="auto" w:fill="auto"/>
            <w:noWrap w:val="0"/>
            <w:vAlign w:val="center"/>
          </w:tcPr>
          <w:p w14:paraId="61C6AC62">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青安</w:t>
            </w:r>
          </w:p>
        </w:tc>
        <w:tc>
          <w:tcPr>
            <w:tcW w:w="997" w:type="pct"/>
            <w:shd w:val="clear" w:color="auto" w:fill="auto"/>
            <w:noWrap w:val="0"/>
            <w:vAlign w:val="center"/>
          </w:tcPr>
          <w:p w14:paraId="115796E8">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QT210B</w:t>
            </w:r>
          </w:p>
        </w:tc>
        <w:tc>
          <w:tcPr>
            <w:tcW w:w="1275" w:type="pct"/>
            <w:shd w:val="clear" w:color="auto" w:fill="auto"/>
            <w:noWrap w:val="0"/>
            <w:vAlign w:val="center"/>
          </w:tcPr>
          <w:p w14:paraId="3F6EDD17">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22</w:t>
            </w:r>
          </w:p>
        </w:tc>
      </w:tr>
      <w:tr w14:paraId="505CE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480B6D57">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53</w:t>
            </w:r>
          </w:p>
        </w:tc>
        <w:tc>
          <w:tcPr>
            <w:tcW w:w="1491" w:type="pct"/>
            <w:shd w:val="clear" w:color="auto" w:fill="auto"/>
            <w:noWrap w:val="0"/>
            <w:vAlign w:val="center"/>
          </w:tcPr>
          <w:p w14:paraId="3FA34E3A">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林格曼黑度计</w:t>
            </w:r>
          </w:p>
        </w:tc>
        <w:tc>
          <w:tcPr>
            <w:tcW w:w="743" w:type="pct"/>
            <w:shd w:val="clear" w:color="auto" w:fill="auto"/>
            <w:noWrap w:val="0"/>
            <w:vAlign w:val="center"/>
          </w:tcPr>
          <w:p w14:paraId="320017B4">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聚创</w:t>
            </w:r>
          </w:p>
        </w:tc>
        <w:tc>
          <w:tcPr>
            <w:tcW w:w="997" w:type="pct"/>
            <w:shd w:val="clear" w:color="auto" w:fill="auto"/>
            <w:noWrap w:val="0"/>
            <w:vAlign w:val="center"/>
          </w:tcPr>
          <w:p w14:paraId="449B88E7">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JCP-LGM</w:t>
            </w:r>
          </w:p>
        </w:tc>
        <w:tc>
          <w:tcPr>
            <w:tcW w:w="1275" w:type="pct"/>
            <w:shd w:val="clear" w:color="auto" w:fill="auto"/>
            <w:noWrap w:val="0"/>
            <w:vAlign w:val="center"/>
          </w:tcPr>
          <w:p w14:paraId="78C5AEEE">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JC2022041188</w:t>
            </w:r>
          </w:p>
        </w:tc>
      </w:tr>
      <w:tr w14:paraId="0330B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31000851">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54</w:t>
            </w:r>
          </w:p>
        </w:tc>
        <w:tc>
          <w:tcPr>
            <w:tcW w:w="1491" w:type="pct"/>
            <w:shd w:val="clear" w:color="auto" w:fill="auto"/>
            <w:noWrap w:val="0"/>
            <w:vAlign w:val="center"/>
          </w:tcPr>
          <w:p w14:paraId="0968A0EC">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VOC检测仪</w:t>
            </w:r>
          </w:p>
        </w:tc>
        <w:tc>
          <w:tcPr>
            <w:tcW w:w="743" w:type="pct"/>
            <w:shd w:val="clear" w:color="auto" w:fill="auto"/>
            <w:noWrap w:val="0"/>
            <w:vAlign w:val="center"/>
          </w:tcPr>
          <w:p w14:paraId="1BB5975A">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普尔</w:t>
            </w:r>
          </w:p>
        </w:tc>
        <w:tc>
          <w:tcPr>
            <w:tcW w:w="997" w:type="pct"/>
            <w:shd w:val="clear" w:color="auto" w:fill="auto"/>
            <w:noWrap w:val="0"/>
            <w:vAlign w:val="center"/>
          </w:tcPr>
          <w:p w14:paraId="40DAAD47">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MP161</w:t>
            </w:r>
          </w:p>
        </w:tc>
        <w:tc>
          <w:tcPr>
            <w:tcW w:w="1275" w:type="pct"/>
            <w:shd w:val="clear" w:color="auto" w:fill="auto"/>
            <w:noWrap w:val="0"/>
            <w:vAlign w:val="center"/>
          </w:tcPr>
          <w:p w14:paraId="481D6A22">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M02213000148</w:t>
            </w:r>
          </w:p>
        </w:tc>
      </w:tr>
      <w:tr w14:paraId="3111E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64E62921">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55</w:t>
            </w:r>
          </w:p>
        </w:tc>
        <w:tc>
          <w:tcPr>
            <w:tcW w:w="1491" w:type="pct"/>
            <w:shd w:val="clear" w:color="auto" w:fill="auto"/>
            <w:noWrap w:val="0"/>
            <w:vAlign w:val="center"/>
          </w:tcPr>
          <w:p w14:paraId="695A6E77">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VOC检测仪</w:t>
            </w:r>
          </w:p>
        </w:tc>
        <w:tc>
          <w:tcPr>
            <w:tcW w:w="743" w:type="pct"/>
            <w:shd w:val="clear" w:color="auto" w:fill="auto"/>
            <w:noWrap w:val="0"/>
            <w:vAlign w:val="center"/>
          </w:tcPr>
          <w:p w14:paraId="220D5B81">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普尔</w:t>
            </w:r>
          </w:p>
        </w:tc>
        <w:tc>
          <w:tcPr>
            <w:tcW w:w="997" w:type="pct"/>
            <w:shd w:val="clear" w:color="auto" w:fill="auto"/>
            <w:noWrap w:val="0"/>
            <w:vAlign w:val="center"/>
          </w:tcPr>
          <w:p w14:paraId="0D7A6456">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MP161</w:t>
            </w:r>
          </w:p>
        </w:tc>
        <w:tc>
          <w:tcPr>
            <w:tcW w:w="1275" w:type="pct"/>
            <w:shd w:val="clear" w:color="auto" w:fill="auto"/>
            <w:noWrap w:val="0"/>
            <w:vAlign w:val="center"/>
          </w:tcPr>
          <w:p w14:paraId="76D095D9">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M02213000213</w:t>
            </w:r>
          </w:p>
        </w:tc>
      </w:tr>
      <w:tr w14:paraId="01E75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71C0C80B">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56</w:t>
            </w:r>
          </w:p>
        </w:tc>
        <w:tc>
          <w:tcPr>
            <w:tcW w:w="1491" w:type="pct"/>
            <w:shd w:val="clear" w:color="auto" w:fill="auto"/>
            <w:noWrap w:val="0"/>
            <w:vAlign w:val="center"/>
          </w:tcPr>
          <w:p w14:paraId="53B8345C">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便携式流量压力综合校准装置</w:t>
            </w:r>
          </w:p>
        </w:tc>
        <w:tc>
          <w:tcPr>
            <w:tcW w:w="743" w:type="pct"/>
            <w:shd w:val="clear" w:color="auto" w:fill="auto"/>
            <w:noWrap w:val="0"/>
            <w:vAlign w:val="center"/>
          </w:tcPr>
          <w:p w14:paraId="721AE2C6">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众瑞</w:t>
            </w:r>
          </w:p>
        </w:tc>
        <w:tc>
          <w:tcPr>
            <w:tcW w:w="997" w:type="pct"/>
            <w:shd w:val="clear" w:color="auto" w:fill="auto"/>
            <w:noWrap w:val="0"/>
            <w:vAlign w:val="center"/>
          </w:tcPr>
          <w:p w14:paraId="0C0F25E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ZR-5411</w:t>
            </w:r>
          </w:p>
        </w:tc>
        <w:tc>
          <w:tcPr>
            <w:tcW w:w="1275" w:type="pct"/>
            <w:shd w:val="clear" w:color="auto" w:fill="auto"/>
            <w:noWrap w:val="0"/>
            <w:vAlign w:val="center"/>
          </w:tcPr>
          <w:p w14:paraId="1D3AA23C">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541122114697</w:t>
            </w:r>
          </w:p>
        </w:tc>
      </w:tr>
      <w:tr w14:paraId="1EB77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67392332">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57</w:t>
            </w:r>
          </w:p>
        </w:tc>
        <w:tc>
          <w:tcPr>
            <w:tcW w:w="1491" w:type="pct"/>
            <w:shd w:val="clear" w:color="auto" w:fill="auto"/>
            <w:noWrap w:val="0"/>
            <w:vAlign w:val="center"/>
          </w:tcPr>
          <w:p w14:paraId="5CA2ADEC">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全自动流量/压力校准仪</w:t>
            </w:r>
          </w:p>
        </w:tc>
        <w:tc>
          <w:tcPr>
            <w:tcW w:w="743" w:type="pct"/>
            <w:shd w:val="clear" w:color="auto" w:fill="auto"/>
            <w:noWrap w:val="0"/>
            <w:vAlign w:val="center"/>
          </w:tcPr>
          <w:p w14:paraId="688D686C">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明华</w:t>
            </w:r>
          </w:p>
        </w:tc>
        <w:tc>
          <w:tcPr>
            <w:tcW w:w="997" w:type="pct"/>
            <w:shd w:val="clear" w:color="auto" w:fill="auto"/>
            <w:noWrap w:val="0"/>
            <w:vAlign w:val="center"/>
          </w:tcPr>
          <w:p w14:paraId="2C6C30D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MH4031</w:t>
            </w:r>
          </w:p>
        </w:tc>
        <w:tc>
          <w:tcPr>
            <w:tcW w:w="1275" w:type="pct"/>
            <w:shd w:val="clear" w:color="auto" w:fill="auto"/>
            <w:noWrap w:val="0"/>
            <w:vAlign w:val="center"/>
          </w:tcPr>
          <w:p w14:paraId="0397E43E">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HF0178201027</w:t>
            </w:r>
          </w:p>
        </w:tc>
      </w:tr>
      <w:tr w14:paraId="1672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482C805E">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58</w:t>
            </w:r>
          </w:p>
        </w:tc>
        <w:tc>
          <w:tcPr>
            <w:tcW w:w="1491" w:type="pct"/>
            <w:shd w:val="clear" w:color="auto" w:fill="auto"/>
            <w:noWrap w:val="0"/>
            <w:vAlign w:val="center"/>
          </w:tcPr>
          <w:p w14:paraId="549DA59D">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气象参数综合测试仪</w:t>
            </w:r>
          </w:p>
        </w:tc>
        <w:tc>
          <w:tcPr>
            <w:tcW w:w="743" w:type="pct"/>
            <w:shd w:val="clear" w:color="auto" w:fill="auto"/>
            <w:noWrap w:val="0"/>
            <w:vAlign w:val="center"/>
          </w:tcPr>
          <w:p w14:paraId="7D955DEF">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容广</w:t>
            </w:r>
          </w:p>
        </w:tc>
        <w:tc>
          <w:tcPr>
            <w:tcW w:w="997" w:type="pct"/>
            <w:shd w:val="clear" w:color="auto" w:fill="auto"/>
            <w:noWrap w:val="0"/>
            <w:vAlign w:val="center"/>
          </w:tcPr>
          <w:p w14:paraId="18288C1D">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RGQX-5</w:t>
            </w:r>
          </w:p>
        </w:tc>
        <w:tc>
          <w:tcPr>
            <w:tcW w:w="1275" w:type="pct"/>
            <w:shd w:val="clear" w:color="auto" w:fill="auto"/>
            <w:noWrap w:val="0"/>
            <w:vAlign w:val="center"/>
          </w:tcPr>
          <w:p w14:paraId="2969066B">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60196690</w:t>
            </w:r>
          </w:p>
        </w:tc>
      </w:tr>
      <w:tr w14:paraId="7FBA6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06965465">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59</w:t>
            </w:r>
          </w:p>
        </w:tc>
        <w:tc>
          <w:tcPr>
            <w:tcW w:w="1491" w:type="pct"/>
            <w:shd w:val="clear" w:color="auto" w:fill="auto"/>
            <w:noWrap w:val="0"/>
            <w:vAlign w:val="center"/>
          </w:tcPr>
          <w:p w14:paraId="1B988139">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微型智能气象站</w:t>
            </w:r>
          </w:p>
        </w:tc>
        <w:tc>
          <w:tcPr>
            <w:tcW w:w="743" w:type="pct"/>
            <w:shd w:val="clear" w:color="auto" w:fill="auto"/>
            <w:noWrap w:val="0"/>
            <w:vAlign w:val="center"/>
          </w:tcPr>
          <w:p w14:paraId="2A766C1F">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蓝合创讯</w:t>
            </w:r>
          </w:p>
        </w:tc>
        <w:tc>
          <w:tcPr>
            <w:tcW w:w="997" w:type="pct"/>
            <w:shd w:val="clear" w:color="auto" w:fill="auto"/>
            <w:noWrap w:val="0"/>
            <w:vAlign w:val="center"/>
          </w:tcPr>
          <w:p w14:paraId="415002B3">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LH600-C</w:t>
            </w:r>
          </w:p>
        </w:tc>
        <w:tc>
          <w:tcPr>
            <w:tcW w:w="1275" w:type="pct"/>
            <w:shd w:val="clear" w:color="auto" w:fill="auto"/>
            <w:noWrap w:val="0"/>
            <w:vAlign w:val="center"/>
          </w:tcPr>
          <w:p w14:paraId="2F6E37DC">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LH60010126</w:t>
            </w:r>
          </w:p>
        </w:tc>
      </w:tr>
      <w:tr w14:paraId="61B05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52110B67">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60</w:t>
            </w:r>
          </w:p>
        </w:tc>
        <w:tc>
          <w:tcPr>
            <w:tcW w:w="1491" w:type="pct"/>
            <w:shd w:val="clear" w:color="auto" w:fill="auto"/>
            <w:noWrap w:val="0"/>
            <w:vAlign w:val="center"/>
          </w:tcPr>
          <w:p w14:paraId="7D646687">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滤膜自动称重+恒温恒湿系统</w:t>
            </w:r>
          </w:p>
        </w:tc>
        <w:tc>
          <w:tcPr>
            <w:tcW w:w="743" w:type="pct"/>
            <w:shd w:val="clear" w:color="auto" w:fill="auto"/>
            <w:noWrap w:val="0"/>
            <w:vAlign w:val="center"/>
          </w:tcPr>
          <w:p w14:paraId="20D447DF">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百特</w:t>
            </w:r>
          </w:p>
        </w:tc>
        <w:tc>
          <w:tcPr>
            <w:tcW w:w="997" w:type="pct"/>
            <w:shd w:val="clear" w:color="auto" w:fill="auto"/>
            <w:noWrap w:val="0"/>
            <w:vAlign w:val="center"/>
          </w:tcPr>
          <w:p w14:paraId="60D3B0B0">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BTPM-AWS1</w:t>
            </w:r>
          </w:p>
        </w:tc>
        <w:tc>
          <w:tcPr>
            <w:tcW w:w="1275" w:type="pct"/>
            <w:shd w:val="clear" w:color="auto" w:fill="auto"/>
            <w:noWrap w:val="0"/>
            <w:vAlign w:val="center"/>
          </w:tcPr>
          <w:p w14:paraId="03E82F02">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945</w:t>
            </w:r>
          </w:p>
        </w:tc>
      </w:tr>
      <w:tr w14:paraId="05ED0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202797B6">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61</w:t>
            </w:r>
          </w:p>
        </w:tc>
        <w:tc>
          <w:tcPr>
            <w:tcW w:w="1491" w:type="pct"/>
            <w:shd w:val="clear" w:color="auto" w:fill="auto"/>
            <w:noWrap w:val="0"/>
            <w:vAlign w:val="center"/>
          </w:tcPr>
          <w:p w14:paraId="50D09ACD">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电子天平</w:t>
            </w:r>
          </w:p>
        </w:tc>
        <w:tc>
          <w:tcPr>
            <w:tcW w:w="743" w:type="pct"/>
            <w:shd w:val="clear" w:color="auto" w:fill="auto"/>
            <w:noWrap w:val="0"/>
            <w:vAlign w:val="center"/>
          </w:tcPr>
          <w:p w14:paraId="3599F6FD">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梅特勒</w:t>
            </w:r>
          </w:p>
        </w:tc>
        <w:tc>
          <w:tcPr>
            <w:tcW w:w="997" w:type="pct"/>
            <w:shd w:val="clear" w:color="auto" w:fill="auto"/>
            <w:noWrap w:val="0"/>
            <w:vAlign w:val="center"/>
          </w:tcPr>
          <w:p w14:paraId="514FAB0B">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ME55 Max</w:t>
            </w:r>
          </w:p>
        </w:tc>
        <w:tc>
          <w:tcPr>
            <w:tcW w:w="1275" w:type="pct"/>
            <w:shd w:val="clear" w:color="auto" w:fill="auto"/>
            <w:noWrap w:val="0"/>
            <w:vAlign w:val="center"/>
          </w:tcPr>
          <w:p w14:paraId="7B605E46">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B823953074</w:t>
            </w:r>
          </w:p>
        </w:tc>
      </w:tr>
      <w:tr w14:paraId="10571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4FB813D6">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62</w:t>
            </w:r>
          </w:p>
        </w:tc>
        <w:tc>
          <w:tcPr>
            <w:tcW w:w="1491" w:type="pct"/>
            <w:shd w:val="clear" w:color="auto" w:fill="auto"/>
            <w:noWrap w:val="0"/>
            <w:vAlign w:val="center"/>
          </w:tcPr>
          <w:p w14:paraId="54D0EE5B">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恒温恒湿培养箱</w:t>
            </w:r>
          </w:p>
        </w:tc>
        <w:tc>
          <w:tcPr>
            <w:tcW w:w="743" w:type="pct"/>
            <w:shd w:val="clear" w:color="auto" w:fill="auto"/>
            <w:noWrap w:val="0"/>
            <w:vAlign w:val="center"/>
          </w:tcPr>
          <w:p w14:paraId="483FBE0B">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泰宏君</w:t>
            </w:r>
          </w:p>
        </w:tc>
        <w:tc>
          <w:tcPr>
            <w:tcW w:w="997" w:type="pct"/>
            <w:shd w:val="clear" w:color="auto" w:fill="auto"/>
            <w:noWrap w:val="0"/>
            <w:vAlign w:val="center"/>
          </w:tcPr>
          <w:p w14:paraId="7514EB0B">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LRH-250-HSE</w:t>
            </w:r>
          </w:p>
        </w:tc>
        <w:tc>
          <w:tcPr>
            <w:tcW w:w="1275" w:type="pct"/>
            <w:shd w:val="clear" w:color="auto" w:fill="auto"/>
            <w:noWrap w:val="0"/>
            <w:vAlign w:val="center"/>
          </w:tcPr>
          <w:p w14:paraId="6460B4DE">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THS21032390A</w:t>
            </w:r>
          </w:p>
        </w:tc>
      </w:tr>
      <w:tr w14:paraId="1911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26D6791F">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63</w:t>
            </w:r>
          </w:p>
        </w:tc>
        <w:tc>
          <w:tcPr>
            <w:tcW w:w="1491" w:type="pct"/>
            <w:shd w:val="clear" w:color="auto" w:fill="auto"/>
            <w:noWrap w:val="0"/>
            <w:vAlign w:val="center"/>
          </w:tcPr>
          <w:p w14:paraId="4799EA85">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无人机及大气环境监测系统</w:t>
            </w:r>
          </w:p>
        </w:tc>
        <w:tc>
          <w:tcPr>
            <w:tcW w:w="743" w:type="pct"/>
            <w:shd w:val="clear" w:color="auto" w:fill="auto"/>
            <w:noWrap w:val="0"/>
            <w:vAlign w:val="center"/>
          </w:tcPr>
          <w:p w14:paraId="20A9354D">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华云创信</w:t>
            </w:r>
          </w:p>
        </w:tc>
        <w:tc>
          <w:tcPr>
            <w:tcW w:w="997" w:type="pct"/>
            <w:shd w:val="clear" w:color="auto" w:fill="auto"/>
            <w:noWrap w:val="0"/>
            <w:vAlign w:val="center"/>
          </w:tcPr>
          <w:p w14:paraId="5D0EAF78">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Matrice 350 RTK(CN) /H-AIRBOX-6500</w:t>
            </w:r>
          </w:p>
        </w:tc>
        <w:tc>
          <w:tcPr>
            <w:tcW w:w="1275" w:type="pct"/>
            <w:shd w:val="clear" w:color="auto" w:fill="auto"/>
            <w:noWrap w:val="0"/>
            <w:vAlign w:val="center"/>
          </w:tcPr>
          <w:p w14:paraId="57012CC4">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1581F6GKB23B800400LK /8003500253034510E30363239</w:t>
            </w:r>
          </w:p>
        </w:tc>
      </w:tr>
      <w:tr w14:paraId="76666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1827C129">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64</w:t>
            </w:r>
          </w:p>
        </w:tc>
        <w:tc>
          <w:tcPr>
            <w:tcW w:w="1491" w:type="pct"/>
            <w:shd w:val="clear" w:color="auto" w:fill="auto"/>
            <w:noWrap w:val="0"/>
            <w:vAlign w:val="center"/>
          </w:tcPr>
          <w:p w14:paraId="6EE8D66B">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便携式傅立叶变换红外多组份</w:t>
            </w:r>
          </w:p>
          <w:p w14:paraId="0278493F">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气体分析仪</w:t>
            </w:r>
          </w:p>
        </w:tc>
        <w:tc>
          <w:tcPr>
            <w:tcW w:w="743" w:type="pct"/>
            <w:shd w:val="clear" w:color="auto" w:fill="auto"/>
            <w:noWrap w:val="0"/>
            <w:vAlign w:val="center"/>
          </w:tcPr>
          <w:p w14:paraId="4324667E">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GASMET</w:t>
            </w:r>
          </w:p>
        </w:tc>
        <w:tc>
          <w:tcPr>
            <w:tcW w:w="997" w:type="pct"/>
            <w:shd w:val="clear" w:color="auto" w:fill="auto"/>
            <w:noWrap w:val="0"/>
            <w:vAlign w:val="center"/>
          </w:tcPr>
          <w:p w14:paraId="4481D63D">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DX-4020</w:t>
            </w:r>
          </w:p>
        </w:tc>
        <w:tc>
          <w:tcPr>
            <w:tcW w:w="1275" w:type="pct"/>
            <w:shd w:val="clear" w:color="auto" w:fill="auto"/>
            <w:noWrap w:val="0"/>
            <w:vAlign w:val="center"/>
          </w:tcPr>
          <w:p w14:paraId="55D14E04">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091631</w:t>
            </w:r>
          </w:p>
        </w:tc>
      </w:tr>
      <w:tr w14:paraId="2A8F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0D456019">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65</w:t>
            </w:r>
          </w:p>
        </w:tc>
        <w:tc>
          <w:tcPr>
            <w:tcW w:w="1491" w:type="pct"/>
            <w:shd w:val="clear" w:color="auto" w:fill="auto"/>
            <w:noWrap w:val="0"/>
            <w:vAlign w:val="center"/>
          </w:tcPr>
          <w:p w14:paraId="7DB738DD">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多参数测定仪</w:t>
            </w:r>
          </w:p>
        </w:tc>
        <w:tc>
          <w:tcPr>
            <w:tcW w:w="743" w:type="pct"/>
            <w:shd w:val="clear" w:color="auto" w:fill="auto"/>
            <w:noWrap w:val="0"/>
            <w:vAlign w:val="center"/>
          </w:tcPr>
          <w:p w14:paraId="5B290D4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WTW</w:t>
            </w:r>
          </w:p>
        </w:tc>
        <w:tc>
          <w:tcPr>
            <w:tcW w:w="997" w:type="pct"/>
            <w:shd w:val="clear" w:color="auto" w:fill="auto"/>
            <w:noWrap w:val="0"/>
            <w:vAlign w:val="center"/>
          </w:tcPr>
          <w:p w14:paraId="3B81337E">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Multi3430</w:t>
            </w:r>
          </w:p>
        </w:tc>
        <w:tc>
          <w:tcPr>
            <w:tcW w:w="1275" w:type="pct"/>
            <w:shd w:val="clear" w:color="auto" w:fill="auto"/>
            <w:noWrap w:val="0"/>
            <w:vAlign w:val="center"/>
          </w:tcPr>
          <w:p w14:paraId="01D299FA">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14270239</w:t>
            </w:r>
          </w:p>
        </w:tc>
      </w:tr>
      <w:tr w14:paraId="688B7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361FC9FB">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66</w:t>
            </w:r>
          </w:p>
        </w:tc>
        <w:tc>
          <w:tcPr>
            <w:tcW w:w="1491" w:type="pct"/>
            <w:shd w:val="clear" w:color="auto" w:fill="auto"/>
            <w:noWrap w:val="0"/>
            <w:vAlign w:val="center"/>
          </w:tcPr>
          <w:p w14:paraId="321004DB">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多参数测定仪</w:t>
            </w:r>
          </w:p>
        </w:tc>
        <w:tc>
          <w:tcPr>
            <w:tcW w:w="743" w:type="pct"/>
            <w:shd w:val="clear" w:color="auto" w:fill="auto"/>
            <w:noWrap w:val="0"/>
            <w:vAlign w:val="center"/>
          </w:tcPr>
          <w:p w14:paraId="2544F1DA">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WTW</w:t>
            </w:r>
          </w:p>
        </w:tc>
        <w:tc>
          <w:tcPr>
            <w:tcW w:w="997" w:type="pct"/>
            <w:shd w:val="clear" w:color="auto" w:fill="auto"/>
            <w:noWrap w:val="0"/>
            <w:vAlign w:val="center"/>
          </w:tcPr>
          <w:p w14:paraId="5F138AC3">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MuIti3630</w:t>
            </w:r>
          </w:p>
        </w:tc>
        <w:tc>
          <w:tcPr>
            <w:tcW w:w="1275" w:type="pct"/>
            <w:shd w:val="clear" w:color="auto" w:fill="auto"/>
            <w:noWrap w:val="0"/>
            <w:vAlign w:val="center"/>
          </w:tcPr>
          <w:p w14:paraId="5F562652">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19021089</w:t>
            </w:r>
          </w:p>
        </w:tc>
      </w:tr>
      <w:tr w14:paraId="468E3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27C307D5">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67</w:t>
            </w:r>
          </w:p>
        </w:tc>
        <w:tc>
          <w:tcPr>
            <w:tcW w:w="1491" w:type="pct"/>
            <w:shd w:val="clear" w:color="auto" w:fill="auto"/>
            <w:noWrap w:val="0"/>
            <w:vAlign w:val="center"/>
          </w:tcPr>
          <w:p w14:paraId="0BE7C1A2">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多参数测定仪</w:t>
            </w:r>
          </w:p>
        </w:tc>
        <w:tc>
          <w:tcPr>
            <w:tcW w:w="743" w:type="pct"/>
            <w:shd w:val="clear" w:color="auto" w:fill="auto"/>
            <w:noWrap w:val="0"/>
            <w:vAlign w:val="center"/>
          </w:tcPr>
          <w:p w14:paraId="0B4EC347">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WTW</w:t>
            </w:r>
          </w:p>
        </w:tc>
        <w:tc>
          <w:tcPr>
            <w:tcW w:w="997" w:type="pct"/>
            <w:shd w:val="clear" w:color="auto" w:fill="auto"/>
            <w:noWrap w:val="0"/>
            <w:vAlign w:val="center"/>
          </w:tcPr>
          <w:p w14:paraId="7FD35512">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MUlti3630</w:t>
            </w:r>
          </w:p>
        </w:tc>
        <w:tc>
          <w:tcPr>
            <w:tcW w:w="1275" w:type="pct"/>
            <w:shd w:val="clear" w:color="auto" w:fill="auto"/>
            <w:noWrap w:val="0"/>
            <w:vAlign w:val="center"/>
          </w:tcPr>
          <w:p w14:paraId="2D48119B">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19320714</w:t>
            </w:r>
          </w:p>
        </w:tc>
      </w:tr>
      <w:tr w14:paraId="3B1F5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1CEA0103">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68</w:t>
            </w:r>
          </w:p>
        </w:tc>
        <w:tc>
          <w:tcPr>
            <w:tcW w:w="1491" w:type="pct"/>
            <w:shd w:val="clear" w:color="auto" w:fill="auto"/>
            <w:noWrap w:val="0"/>
            <w:vAlign w:val="center"/>
          </w:tcPr>
          <w:p w14:paraId="7B56CF68">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多参数测定仪</w:t>
            </w:r>
          </w:p>
        </w:tc>
        <w:tc>
          <w:tcPr>
            <w:tcW w:w="743" w:type="pct"/>
            <w:shd w:val="clear" w:color="auto" w:fill="auto"/>
            <w:noWrap w:val="0"/>
            <w:vAlign w:val="center"/>
          </w:tcPr>
          <w:p w14:paraId="28E2AD04">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WTW</w:t>
            </w:r>
          </w:p>
        </w:tc>
        <w:tc>
          <w:tcPr>
            <w:tcW w:w="997" w:type="pct"/>
            <w:shd w:val="clear" w:color="auto" w:fill="auto"/>
            <w:noWrap w:val="0"/>
            <w:vAlign w:val="center"/>
          </w:tcPr>
          <w:p w14:paraId="2912D2E2">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Multi3630</w:t>
            </w:r>
          </w:p>
        </w:tc>
        <w:tc>
          <w:tcPr>
            <w:tcW w:w="1275" w:type="pct"/>
            <w:shd w:val="clear" w:color="auto" w:fill="auto"/>
            <w:noWrap w:val="0"/>
            <w:vAlign w:val="center"/>
          </w:tcPr>
          <w:p w14:paraId="285A2D84">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20081151</w:t>
            </w:r>
          </w:p>
        </w:tc>
      </w:tr>
      <w:tr w14:paraId="2C9BC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132E1410">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69</w:t>
            </w:r>
          </w:p>
        </w:tc>
        <w:tc>
          <w:tcPr>
            <w:tcW w:w="1491" w:type="pct"/>
            <w:shd w:val="clear" w:color="auto" w:fill="auto"/>
            <w:noWrap w:val="0"/>
            <w:vAlign w:val="center"/>
          </w:tcPr>
          <w:p w14:paraId="759449D2">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多参数测定仪</w:t>
            </w:r>
          </w:p>
        </w:tc>
        <w:tc>
          <w:tcPr>
            <w:tcW w:w="743" w:type="pct"/>
            <w:shd w:val="clear" w:color="auto" w:fill="auto"/>
            <w:noWrap w:val="0"/>
            <w:vAlign w:val="center"/>
          </w:tcPr>
          <w:p w14:paraId="59197E03">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WTW</w:t>
            </w:r>
          </w:p>
        </w:tc>
        <w:tc>
          <w:tcPr>
            <w:tcW w:w="997" w:type="pct"/>
            <w:shd w:val="clear" w:color="auto" w:fill="auto"/>
            <w:noWrap w:val="0"/>
            <w:vAlign w:val="center"/>
          </w:tcPr>
          <w:p w14:paraId="6218FC4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Multi3630</w:t>
            </w:r>
          </w:p>
        </w:tc>
        <w:tc>
          <w:tcPr>
            <w:tcW w:w="1275" w:type="pct"/>
            <w:shd w:val="clear" w:color="auto" w:fill="auto"/>
            <w:noWrap w:val="0"/>
            <w:vAlign w:val="center"/>
          </w:tcPr>
          <w:p w14:paraId="205B9802">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20390470</w:t>
            </w:r>
          </w:p>
        </w:tc>
      </w:tr>
      <w:tr w14:paraId="67F7A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4F360E2B">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70</w:t>
            </w:r>
          </w:p>
        </w:tc>
        <w:tc>
          <w:tcPr>
            <w:tcW w:w="1491" w:type="pct"/>
            <w:shd w:val="clear" w:color="auto" w:fill="auto"/>
            <w:noWrap w:val="0"/>
            <w:vAlign w:val="center"/>
          </w:tcPr>
          <w:p w14:paraId="359A4355">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便携式多参数电化学分析仪</w:t>
            </w:r>
          </w:p>
        </w:tc>
        <w:tc>
          <w:tcPr>
            <w:tcW w:w="743" w:type="pct"/>
            <w:shd w:val="clear" w:color="auto" w:fill="auto"/>
            <w:noWrap w:val="0"/>
            <w:vAlign w:val="center"/>
          </w:tcPr>
          <w:p w14:paraId="6D5F45F6">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芬克</w:t>
            </w:r>
          </w:p>
        </w:tc>
        <w:tc>
          <w:tcPr>
            <w:tcW w:w="997" w:type="pct"/>
            <w:shd w:val="clear" w:color="auto" w:fill="auto"/>
            <w:noWrap w:val="0"/>
            <w:vAlign w:val="center"/>
          </w:tcPr>
          <w:p w14:paraId="66C89124">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ESP-106</w:t>
            </w:r>
          </w:p>
        </w:tc>
        <w:tc>
          <w:tcPr>
            <w:tcW w:w="1275" w:type="pct"/>
            <w:shd w:val="clear" w:color="auto" w:fill="auto"/>
            <w:noWrap w:val="0"/>
            <w:vAlign w:val="center"/>
          </w:tcPr>
          <w:p w14:paraId="7E1FDCAB">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FK061230300025</w:t>
            </w:r>
          </w:p>
        </w:tc>
      </w:tr>
      <w:tr w14:paraId="4CEC5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76C518EF">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71</w:t>
            </w:r>
          </w:p>
        </w:tc>
        <w:tc>
          <w:tcPr>
            <w:tcW w:w="1491" w:type="pct"/>
            <w:shd w:val="clear" w:color="auto" w:fill="auto"/>
            <w:noWrap w:val="0"/>
            <w:vAlign w:val="center"/>
          </w:tcPr>
          <w:p w14:paraId="1966B154">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便携式多参数电化学分析仪</w:t>
            </w:r>
          </w:p>
        </w:tc>
        <w:tc>
          <w:tcPr>
            <w:tcW w:w="743" w:type="pct"/>
            <w:shd w:val="clear" w:color="auto" w:fill="auto"/>
            <w:noWrap w:val="0"/>
            <w:vAlign w:val="center"/>
          </w:tcPr>
          <w:p w14:paraId="1C45B84D">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芬克</w:t>
            </w:r>
          </w:p>
        </w:tc>
        <w:tc>
          <w:tcPr>
            <w:tcW w:w="997" w:type="pct"/>
            <w:shd w:val="clear" w:color="auto" w:fill="auto"/>
            <w:noWrap w:val="0"/>
            <w:vAlign w:val="center"/>
          </w:tcPr>
          <w:p w14:paraId="01DAA5EF">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ESP-106</w:t>
            </w:r>
          </w:p>
        </w:tc>
        <w:tc>
          <w:tcPr>
            <w:tcW w:w="1275" w:type="pct"/>
            <w:shd w:val="clear" w:color="auto" w:fill="auto"/>
            <w:noWrap w:val="0"/>
            <w:vAlign w:val="center"/>
          </w:tcPr>
          <w:p w14:paraId="4D3DDAFC">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FK061230300026</w:t>
            </w:r>
          </w:p>
        </w:tc>
      </w:tr>
      <w:tr w14:paraId="1F91F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288609B7">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72</w:t>
            </w:r>
          </w:p>
        </w:tc>
        <w:tc>
          <w:tcPr>
            <w:tcW w:w="1491" w:type="pct"/>
            <w:shd w:val="clear" w:color="auto" w:fill="auto"/>
            <w:noWrap w:val="0"/>
            <w:vAlign w:val="center"/>
          </w:tcPr>
          <w:p w14:paraId="002AF488">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便携式浊度计</w:t>
            </w:r>
          </w:p>
        </w:tc>
        <w:tc>
          <w:tcPr>
            <w:tcW w:w="743" w:type="pct"/>
            <w:shd w:val="clear" w:color="auto" w:fill="auto"/>
            <w:noWrap w:val="0"/>
            <w:vAlign w:val="center"/>
          </w:tcPr>
          <w:p w14:paraId="04E7E5E3">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WTW</w:t>
            </w:r>
          </w:p>
        </w:tc>
        <w:tc>
          <w:tcPr>
            <w:tcW w:w="997" w:type="pct"/>
            <w:shd w:val="clear" w:color="auto" w:fill="auto"/>
            <w:noWrap w:val="0"/>
            <w:vAlign w:val="center"/>
          </w:tcPr>
          <w:p w14:paraId="7A7602D8">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Turb 430IR/set</w:t>
            </w:r>
          </w:p>
        </w:tc>
        <w:tc>
          <w:tcPr>
            <w:tcW w:w="1275" w:type="pct"/>
            <w:shd w:val="clear" w:color="auto" w:fill="auto"/>
            <w:noWrap w:val="0"/>
            <w:vAlign w:val="center"/>
          </w:tcPr>
          <w:p w14:paraId="0B083E4F">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20280907</w:t>
            </w:r>
          </w:p>
        </w:tc>
      </w:tr>
      <w:tr w14:paraId="07AB7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07E3ED2E">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73</w:t>
            </w:r>
          </w:p>
        </w:tc>
        <w:tc>
          <w:tcPr>
            <w:tcW w:w="1491" w:type="pct"/>
            <w:shd w:val="clear" w:color="auto" w:fill="auto"/>
            <w:noWrap w:val="0"/>
            <w:vAlign w:val="center"/>
          </w:tcPr>
          <w:p w14:paraId="47200B58">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便携式浊度计</w:t>
            </w:r>
          </w:p>
        </w:tc>
        <w:tc>
          <w:tcPr>
            <w:tcW w:w="743" w:type="pct"/>
            <w:shd w:val="clear" w:color="auto" w:fill="auto"/>
            <w:noWrap w:val="0"/>
            <w:vAlign w:val="center"/>
          </w:tcPr>
          <w:p w14:paraId="38DF8CFC">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WTW</w:t>
            </w:r>
          </w:p>
        </w:tc>
        <w:tc>
          <w:tcPr>
            <w:tcW w:w="997" w:type="pct"/>
            <w:shd w:val="clear" w:color="auto" w:fill="auto"/>
            <w:noWrap w:val="0"/>
            <w:vAlign w:val="center"/>
          </w:tcPr>
          <w:p w14:paraId="0380D945">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Turb 430IR/set</w:t>
            </w:r>
          </w:p>
        </w:tc>
        <w:tc>
          <w:tcPr>
            <w:tcW w:w="1275" w:type="pct"/>
            <w:shd w:val="clear" w:color="auto" w:fill="auto"/>
            <w:noWrap w:val="0"/>
            <w:vAlign w:val="center"/>
          </w:tcPr>
          <w:p w14:paraId="38B5D10B">
            <w:pPr>
              <w:keepNext w:val="0"/>
              <w:keepLines w:val="0"/>
              <w:widowControl/>
              <w:suppressLineNumbers w:val="0"/>
              <w:jc w:val="center"/>
              <w:textAlignment w:val="center"/>
              <w:rPr>
                <w:rFonts w:hint="eastAsia" w:ascii="仿宋" w:hAnsi="仿宋" w:eastAsia="仿宋" w:cs="仿宋"/>
                <w:b/>
                <w:bCs/>
                <w:kern w:val="2"/>
                <w:sz w:val="15"/>
                <w:szCs w:val="15"/>
                <w:vertAlign w:val="baseline"/>
                <w:lang w:val="en-US" w:eastAsia="zh-CN" w:bidi="ar-SA"/>
              </w:rPr>
            </w:pPr>
            <w:r>
              <w:rPr>
                <w:rFonts w:hint="eastAsia" w:ascii="仿宋" w:hAnsi="仿宋" w:eastAsia="仿宋" w:cs="仿宋"/>
                <w:i w:val="0"/>
                <w:iCs w:val="0"/>
                <w:color w:val="000000"/>
                <w:kern w:val="0"/>
                <w:sz w:val="15"/>
                <w:szCs w:val="15"/>
                <w:u w:val="none"/>
                <w:lang w:val="en-US" w:eastAsia="zh-CN" w:bidi="ar"/>
              </w:rPr>
              <w:t>20280908</w:t>
            </w:r>
          </w:p>
        </w:tc>
      </w:tr>
      <w:tr w14:paraId="566C3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69302A12">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74</w:t>
            </w:r>
          </w:p>
        </w:tc>
        <w:tc>
          <w:tcPr>
            <w:tcW w:w="1491" w:type="pct"/>
            <w:shd w:val="clear" w:color="auto" w:fill="auto"/>
            <w:noWrap w:val="0"/>
            <w:vAlign w:val="center"/>
          </w:tcPr>
          <w:p w14:paraId="08A99329">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便携式抽滤器</w:t>
            </w:r>
          </w:p>
        </w:tc>
        <w:tc>
          <w:tcPr>
            <w:tcW w:w="743" w:type="pct"/>
            <w:shd w:val="clear" w:color="auto" w:fill="auto"/>
            <w:noWrap w:val="0"/>
            <w:vAlign w:val="center"/>
          </w:tcPr>
          <w:p w14:paraId="19375C3D">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sz w:val="15"/>
                <w:szCs w:val="15"/>
              </w:rPr>
              <w:t>北裕</w:t>
            </w:r>
          </w:p>
        </w:tc>
        <w:tc>
          <w:tcPr>
            <w:tcW w:w="997" w:type="pct"/>
            <w:shd w:val="clear" w:color="auto" w:fill="auto"/>
            <w:noWrap w:val="0"/>
            <w:vAlign w:val="center"/>
          </w:tcPr>
          <w:p w14:paraId="7339B85C">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BCL-100</w:t>
            </w:r>
          </w:p>
        </w:tc>
        <w:tc>
          <w:tcPr>
            <w:tcW w:w="1275" w:type="pct"/>
            <w:shd w:val="clear" w:color="auto" w:fill="auto"/>
            <w:noWrap w:val="0"/>
            <w:vAlign w:val="center"/>
          </w:tcPr>
          <w:p w14:paraId="1FAF6CD1">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112000034B001</w:t>
            </w:r>
          </w:p>
        </w:tc>
      </w:tr>
      <w:tr w14:paraId="7662C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07E86559">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75</w:t>
            </w:r>
          </w:p>
        </w:tc>
        <w:tc>
          <w:tcPr>
            <w:tcW w:w="1491" w:type="pct"/>
            <w:shd w:val="clear" w:color="auto" w:fill="auto"/>
            <w:noWrap w:val="0"/>
            <w:vAlign w:val="center"/>
          </w:tcPr>
          <w:p w14:paraId="261534DF">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便携式抽滤器</w:t>
            </w:r>
          </w:p>
        </w:tc>
        <w:tc>
          <w:tcPr>
            <w:tcW w:w="743" w:type="pct"/>
            <w:shd w:val="clear" w:color="auto" w:fill="auto"/>
            <w:noWrap w:val="0"/>
            <w:vAlign w:val="center"/>
          </w:tcPr>
          <w:p w14:paraId="4D005288">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sz w:val="15"/>
                <w:szCs w:val="15"/>
              </w:rPr>
              <w:t>北裕</w:t>
            </w:r>
          </w:p>
        </w:tc>
        <w:tc>
          <w:tcPr>
            <w:tcW w:w="997" w:type="pct"/>
            <w:shd w:val="clear" w:color="auto" w:fill="auto"/>
            <w:noWrap w:val="0"/>
            <w:vAlign w:val="center"/>
          </w:tcPr>
          <w:p w14:paraId="36A0DA9A">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BCL-100</w:t>
            </w:r>
          </w:p>
        </w:tc>
        <w:tc>
          <w:tcPr>
            <w:tcW w:w="1275" w:type="pct"/>
            <w:shd w:val="clear" w:color="auto" w:fill="auto"/>
            <w:noWrap w:val="0"/>
            <w:vAlign w:val="center"/>
          </w:tcPr>
          <w:p w14:paraId="7F94765E">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132000587B001</w:t>
            </w:r>
          </w:p>
        </w:tc>
      </w:tr>
      <w:tr w14:paraId="26BA8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7DEB388C">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76</w:t>
            </w:r>
          </w:p>
        </w:tc>
        <w:tc>
          <w:tcPr>
            <w:tcW w:w="1491" w:type="pct"/>
            <w:shd w:val="clear" w:color="auto" w:fill="auto"/>
            <w:noWrap w:val="0"/>
            <w:vAlign w:val="center"/>
          </w:tcPr>
          <w:p w14:paraId="675D17A5">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便携式抽滤器</w:t>
            </w:r>
          </w:p>
        </w:tc>
        <w:tc>
          <w:tcPr>
            <w:tcW w:w="743" w:type="pct"/>
            <w:shd w:val="clear" w:color="auto" w:fill="auto"/>
            <w:noWrap w:val="0"/>
            <w:vAlign w:val="center"/>
          </w:tcPr>
          <w:p w14:paraId="1EC82606">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sz w:val="15"/>
                <w:szCs w:val="15"/>
              </w:rPr>
              <w:t>北裕</w:t>
            </w:r>
          </w:p>
        </w:tc>
        <w:tc>
          <w:tcPr>
            <w:tcW w:w="997" w:type="pct"/>
            <w:shd w:val="clear" w:color="auto" w:fill="auto"/>
            <w:noWrap w:val="0"/>
            <w:vAlign w:val="center"/>
          </w:tcPr>
          <w:p w14:paraId="404A79E9">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BCL-100</w:t>
            </w:r>
          </w:p>
        </w:tc>
        <w:tc>
          <w:tcPr>
            <w:tcW w:w="1275" w:type="pct"/>
            <w:shd w:val="clear" w:color="auto" w:fill="auto"/>
            <w:noWrap w:val="0"/>
            <w:vAlign w:val="center"/>
          </w:tcPr>
          <w:p w14:paraId="4908EB5F">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112000035B001</w:t>
            </w:r>
          </w:p>
        </w:tc>
      </w:tr>
      <w:tr w14:paraId="0AED0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1E6B02E4">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77</w:t>
            </w:r>
          </w:p>
        </w:tc>
        <w:tc>
          <w:tcPr>
            <w:tcW w:w="1491" w:type="pct"/>
            <w:shd w:val="clear" w:color="auto" w:fill="auto"/>
            <w:noWrap w:val="0"/>
            <w:vAlign w:val="center"/>
          </w:tcPr>
          <w:p w14:paraId="110A1B16">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便携式抽滤器</w:t>
            </w:r>
          </w:p>
        </w:tc>
        <w:tc>
          <w:tcPr>
            <w:tcW w:w="743" w:type="pct"/>
            <w:shd w:val="clear" w:color="auto" w:fill="auto"/>
            <w:noWrap w:val="0"/>
            <w:vAlign w:val="center"/>
          </w:tcPr>
          <w:p w14:paraId="076C6918">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sz w:val="15"/>
                <w:szCs w:val="15"/>
              </w:rPr>
              <w:t>北裕</w:t>
            </w:r>
          </w:p>
        </w:tc>
        <w:tc>
          <w:tcPr>
            <w:tcW w:w="997" w:type="pct"/>
            <w:shd w:val="clear" w:color="auto" w:fill="auto"/>
            <w:noWrap w:val="0"/>
            <w:vAlign w:val="center"/>
          </w:tcPr>
          <w:p w14:paraId="0DD63230">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BCL-100</w:t>
            </w:r>
          </w:p>
        </w:tc>
        <w:tc>
          <w:tcPr>
            <w:tcW w:w="1275" w:type="pct"/>
            <w:shd w:val="clear" w:color="auto" w:fill="auto"/>
            <w:noWrap w:val="0"/>
            <w:vAlign w:val="center"/>
          </w:tcPr>
          <w:p w14:paraId="0DB27697">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132000585B001</w:t>
            </w:r>
          </w:p>
        </w:tc>
      </w:tr>
      <w:tr w14:paraId="400DC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50889E11">
            <w:pPr>
              <w:keepNext w:val="0"/>
              <w:keepLines w:val="0"/>
              <w:widowControl/>
              <w:suppressLineNumbers w:val="0"/>
              <w:jc w:val="center"/>
              <w:textAlignment w:val="center"/>
              <w:rPr>
                <w:rFonts w:hint="default"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78</w:t>
            </w:r>
          </w:p>
        </w:tc>
        <w:tc>
          <w:tcPr>
            <w:tcW w:w="1491" w:type="pct"/>
            <w:shd w:val="clear" w:color="auto" w:fill="auto"/>
            <w:noWrap w:val="0"/>
            <w:vAlign w:val="center"/>
          </w:tcPr>
          <w:p w14:paraId="49F34278">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便携式抽滤器</w:t>
            </w:r>
          </w:p>
        </w:tc>
        <w:tc>
          <w:tcPr>
            <w:tcW w:w="743" w:type="pct"/>
            <w:shd w:val="clear" w:color="auto" w:fill="auto"/>
            <w:noWrap w:val="0"/>
            <w:vAlign w:val="center"/>
          </w:tcPr>
          <w:p w14:paraId="6312FEEA">
            <w:pPr>
              <w:keepNext w:val="0"/>
              <w:keepLines w:val="0"/>
              <w:widowControl/>
              <w:suppressLineNumbers w:val="0"/>
              <w:jc w:val="center"/>
              <w:textAlignment w:val="center"/>
              <w:rPr>
                <w:rFonts w:hint="default" w:ascii="仿宋" w:hAnsi="仿宋" w:eastAsia="仿宋" w:cs="仿宋"/>
                <w:i w:val="0"/>
                <w:iCs w:val="0"/>
                <w:color w:val="000000"/>
                <w:kern w:val="0"/>
                <w:sz w:val="15"/>
                <w:szCs w:val="15"/>
                <w:u w:val="none"/>
                <w:lang w:val="en-US" w:eastAsia="zh-CN" w:bidi="ar"/>
              </w:rPr>
            </w:pPr>
            <w:r>
              <w:rPr>
                <w:rFonts w:hint="eastAsia" w:ascii="仿宋" w:hAnsi="仿宋" w:eastAsia="仿宋" w:cs="仿宋"/>
                <w:sz w:val="15"/>
                <w:szCs w:val="15"/>
              </w:rPr>
              <w:t>北裕</w:t>
            </w:r>
          </w:p>
        </w:tc>
        <w:tc>
          <w:tcPr>
            <w:tcW w:w="997" w:type="pct"/>
            <w:shd w:val="clear" w:color="auto" w:fill="auto"/>
            <w:noWrap w:val="0"/>
            <w:vAlign w:val="center"/>
          </w:tcPr>
          <w:p w14:paraId="7CD5B68D">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BCL-100</w:t>
            </w:r>
          </w:p>
        </w:tc>
        <w:tc>
          <w:tcPr>
            <w:tcW w:w="1275" w:type="pct"/>
            <w:shd w:val="clear" w:color="auto" w:fill="auto"/>
            <w:noWrap w:val="0"/>
            <w:vAlign w:val="center"/>
          </w:tcPr>
          <w:p w14:paraId="140D1CD3">
            <w:pPr>
              <w:keepNext w:val="0"/>
              <w:keepLines w:val="0"/>
              <w:widowControl/>
              <w:suppressLineNumbers w:val="0"/>
              <w:jc w:val="center"/>
              <w:textAlignment w:val="center"/>
              <w:rPr>
                <w:rFonts w:hint="default"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141000858B001</w:t>
            </w:r>
          </w:p>
        </w:tc>
      </w:tr>
      <w:tr w14:paraId="12640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0" w:type="pct"/>
            <w:noWrap w:val="0"/>
            <w:vAlign w:val="center"/>
          </w:tcPr>
          <w:p w14:paraId="162014CB">
            <w:pPr>
              <w:keepNext w:val="0"/>
              <w:keepLines w:val="0"/>
              <w:widowControl/>
              <w:suppressLineNumbers w:val="0"/>
              <w:jc w:val="center"/>
              <w:textAlignment w:val="center"/>
              <w:rPr>
                <w:rFonts w:hint="default"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79</w:t>
            </w:r>
          </w:p>
        </w:tc>
        <w:tc>
          <w:tcPr>
            <w:tcW w:w="1491" w:type="pct"/>
            <w:shd w:val="clear" w:color="auto" w:fill="auto"/>
            <w:noWrap w:val="0"/>
            <w:vAlign w:val="center"/>
          </w:tcPr>
          <w:p w14:paraId="2473D691">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无人采样船</w:t>
            </w:r>
          </w:p>
        </w:tc>
        <w:tc>
          <w:tcPr>
            <w:tcW w:w="743" w:type="pct"/>
            <w:shd w:val="clear" w:color="auto" w:fill="auto"/>
            <w:noWrap w:val="0"/>
            <w:vAlign w:val="center"/>
          </w:tcPr>
          <w:p w14:paraId="5B4B3E48">
            <w:pPr>
              <w:keepNext w:val="0"/>
              <w:keepLines w:val="0"/>
              <w:widowControl/>
              <w:suppressLineNumbers w:val="0"/>
              <w:jc w:val="center"/>
              <w:textAlignment w:val="center"/>
              <w:rPr>
                <w:rFonts w:hint="eastAsia" w:ascii="仿宋" w:hAnsi="仿宋" w:eastAsia="仿宋" w:cs="仿宋"/>
                <w:kern w:val="2"/>
                <w:sz w:val="15"/>
                <w:szCs w:val="15"/>
                <w:lang w:val="en-US" w:eastAsia="zh-CN" w:bidi="ar-SA"/>
              </w:rPr>
            </w:pPr>
            <w:r>
              <w:rPr>
                <w:rFonts w:hint="eastAsia" w:ascii="仿宋" w:hAnsi="仿宋" w:eastAsia="仿宋" w:cs="仿宋"/>
                <w:sz w:val="15"/>
                <w:szCs w:val="15"/>
                <w:lang w:val="en-US" w:eastAsia="zh-CN"/>
              </w:rPr>
              <w:t>云洲智能</w:t>
            </w:r>
          </w:p>
        </w:tc>
        <w:tc>
          <w:tcPr>
            <w:tcW w:w="997" w:type="pct"/>
            <w:shd w:val="clear" w:color="auto" w:fill="auto"/>
            <w:noWrap w:val="0"/>
            <w:vAlign w:val="center"/>
          </w:tcPr>
          <w:p w14:paraId="40633472">
            <w:pPr>
              <w:keepNext w:val="0"/>
              <w:keepLines w:val="0"/>
              <w:widowControl/>
              <w:suppressLineNumbers w:val="0"/>
              <w:jc w:val="center"/>
              <w:textAlignment w:val="center"/>
              <w:rPr>
                <w:rFonts w:hint="eastAsia" w:ascii="仿宋" w:hAnsi="仿宋" w:eastAsia="仿宋" w:cs="仿宋"/>
                <w:kern w:val="2"/>
                <w:sz w:val="15"/>
                <w:szCs w:val="15"/>
                <w:lang w:val="en-US" w:eastAsia="zh-CN" w:bidi="ar-SA"/>
              </w:rPr>
            </w:pPr>
            <w:r>
              <w:rPr>
                <w:rFonts w:hint="eastAsia" w:ascii="仿宋" w:hAnsi="仿宋" w:eastAsia="仿宋" w:cs="仿宋"/>
                <w:sz w:val="15"/>
                <w:szCs w:val="15"/>
                <w:lang w:val="en-US" w:eastAsia="zh-CN"/>
              </w:rPr>
              <w:t>SS30</w:t>
            </w:r>
          </w:p>
        </w:tc>
        <w:tc>
          <w:tcPr>
            <w:tcW w:w="1275" w:type="pct"/>
            <w:shd w:val="clear" w:color="auto" w:fill="auto"/>
            <w:noWrap w:val="0"/>
            <w:vAlign w:val="center"/>
          </w:tcPr>
          <w:p w14:paraId="542FA748">
            <w:pPr>
              <w:keepNext w:val="0"/>
              <w:keepLines w:val="0"/>
              <w:widowControl/>
              <w:suppressLineNumbers w:val="0"/>
              <w:jc w:val="center"/>
              <w:textAlignment w:val="center"/>
              <w:rPr>
                <w:rFonts w:hint="eastAsia" w:ascii="仿宋" w:hAnsi="仿宋" w:eastAsia="仿宋" w:cs="仿宋"/>
                <w:kern w:val="2"/>
                <w:sz w:val="15"/>
                <w:szCs w:val="15"/>
                <w:lang w:val="en-US" w:eastAsia="zh-CN" w:bidi="ar-SA"/>
              </w:rPr>
            </w:pPr>
            <w:r>
              <w:rPr>
                <w:rFonts w:hint="eastAsia" w:ascii="仿宋" w:hAnsi="仿宋" w:eastAsia="仿宋" w:cs="仿宋"/>
                <w:sz w:val="15"/>
                <w:szCs w:val="15"/>
                <w:lang w:val="en-US" w:eastAsia="zh-CN"/>
              </w:rPr>
              <w:t>/</w:t>
            </w:r>
          </w:p>
        </w:tc>
      </w:tr>
    </w:tbl>
    <w:p w14:paraId="444C854A">
      <w:pPr>
        <w:spacing w:line="560" w:lineRule="exact"/>
        <w:jc w:val="left"/>
        <w:rPr>
          <w:rFonts w:hint="eastAsia" w:ascii="仿宋" w:hAnsi="仿宋" w:eastAsia="仿宋" w:cs="仿宋"/>
          <w:color w:val="auto"/>
          <w:sz w:val="28"/>
          <w:szCs w:val="28"/>
          <w:highlight w:val="none"/>
          <w:lang w:val="en-US" w:eastAsia="zh-CN"/>
        </w:rPr>
      </w:pPr>
    </w:p>
    <w:p w14:paraId="4A81B79B">
      <w:pPr>
        <w:keepNext w:val="0"/>
        <w:keepLines w:val="0"/>
        <w:pageBreakBefore w:val="0"/>
        <w:kinsoku/>
        <w:wordWrap/>
        <w:overflowPunct/>
        <w:topLinePunct w:val="0"/>
        <w:autoSpaceDE/>
        <w:autoSpaceDN/>
        <w:bidi w:val="0"/>
        <w:adjustRightInd/>
        <w:snapToGrid/>
        <w:spacing w:beforeAutospacing="0" w:afterAutospacing="0" w:line="288" w:lineRule="auto"/>
        <w:ind w:firstLine="640" w:firstLineChars="200"/>
        <w:rPr>
          <w:rFonts w:hint="eastAsia" w:ascii="仿宋" w:hAnsi="仿宋" w:eastAsia="仿宋" w:cs="仿宋"/>
          <w:lang w:val="en-US" w:eastAsia="zh-CN"/>
        </w:rPr>
      </w:pPr>
      <w:r>
        <w:rPr>
          <w:rFonts w:hint="eastAsia" w:ascii="仿宋" w:hAnsi="仿宋" w:eastAsia="仿宋" w:cs="仿宋"/>
          <w:color w:val="auto"/>
          <w:sz w:val="32"/>
          <w:szCs w:val="32"/>
          <w:highlight w:val="none"/>
          <w:lang w:val="en-US" w:eastAsia="zh-CN"/>
        </w:rPr>
        <w:br w:type="page"/>
      </w:r>
    </w:p>
    <w:p w14:paraId="6579F5B2">
      <w:pPr>
        <w:keepNext w:val="0"/>
        <w:keepLines w:val="0"/>
        <w:pageBreakBefore w:val="0"/>
        <w:kinsoku/>
        <w:wordWrap/>
        <w:overflowPunct/>
        <w:topLinePunct w:val="0"/>
        <w:autoSpaceDE/>
        <w:autoSpaceDN/>
        <w:bidi w:val="0"/>
        <w:adjustRightInd/>
        <w:snapToGrid/>
        <w:spacing w:beforeAutospacing="0" w:afterAutospacing="0" w:line="288" w:lineRule="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附件2：报价模板</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1"/>
        <w:gridCol w:w="2564"/>
        <w:gridCol w:w="1564"/>
      </w:tblGrid>
      <w:tr w14:paraId="6DF93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pct"/>
          </w:tcPr>
          <w:p w14:paraId="1F12D197">
            <w:pPr>
              <w:pStyle w:val="4"/>
              <w:jc w:val="center"/>
              <w:rPr>
                <w:rFonts w:hint="default"/>
                <w:vertAlign w:val="baseline"/>
                <w:lang w:val="en-US" w:eastAsia="zh-CN"/>
              </w:rPr>
            </w:pPr>
            <w:r>
              <w:rPr>
                <w:rFonts w:hint="eastAsia"/>
                <w:vertAlign w:val="baseline"/>
                <w:lang w:val="en-US" w:eastAsia="zh-CN"/>
              </w:rPr>
              <w:t>项目</w:t>
            </w:r>
          </w:p>
        </w:tc>
        <w:tc>
          <w:tcPr>
            <w:tcW w:w="1505" w:type="pct"/>
          </w:tcPr>
          <w:p w14:paraId="62E880A8">
            <w:pPr>
              <w:pStyle w:val="4"/>
              <w:jc w:val="center"/>
              <w:rPr>
                <w:rFonts w:hint="default"/>
                <w:vertAlign w:val="baseline"/>
                <w:lang w:val="en-US" w:eastAsia="zh-CN"/>
              </w:rPr>
            </w:pPr>
            <w:r>
              <w:rPr>
                <w:rFonts w:hint="eastAsia"/>
                <w:vertAlign w:val="baseline"/>
                <w:lang w:val="en-US" w:eastAsia="zh-CN"/>
              </w:rPr>
              <w:t>报价（元）</w:t>
            </w:r>
          </w:p>
        </w:tc>
        <w:tc>
          <w:tcPr>
            <w:tcW w:w="917" w:type="pct"/>
          </w:tcPr>
          <w:p w14:paraId="43FF68BC">
            <w:pPr>
              <w:pStyle w:val="4"/>
              <w:jc w:val="center"/>
              <w:rPr>
                <w:rFonts w:hint="default"/>
                <w:vertAlign w:val="baseline"/>
                <w:lang w:val="en-US" w:eastAsia="zh-CN"/>
              </w:rPr>
            </w:pPr>
            <w:r>
              <w:rPr>
                <w:rFonts w:hint="eastAsia"/>
                <w:vertAlign w:val="baseline"/>
                <w:lang w:val="en-US" w:eastAsia="zh-CN"/>
              </w:rPr>
              <w:t>备注</w:t>
            </w:r>
          </w:p>
        </w:tc>
      </w:tr>
      <w:tr w14:paraId="42BC6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pct"/>
          </w:tcPr>
          <w:p w14:paraId="3CA9955B">
            <w:pPr>
              <w:pStyle w:val="4"/>
              <w:rPr>
                <w:rFonts w:hint="default"/>
                <w:vertAlign w:val="baseline"/>
                <w:lang w:val="en-US" w:eastAsia="zh-CN"/>
              </w:rPr>
            </w:pPr>
            <w:r>
              <w:rPr>
                <w:rFonts w:hint="eastAsia" w:ascii="宋体" w:hAnsi="宋体" w:eastAsia="宋体"/>
                <w:b/>
                <w:bCs w:val="0"/>
                <w:sz w:val="27"/>
                <w:szCs w:val="27"/>
                <w:u w:val="none"/>
                <w:lang w:val="en-US" w:eastAsia="zh-CN"/>
              </w:rPr>
              <w:t>现场仪器设备</w:t>
            </w:r>
            <w:r>
              <w:rPr>
                <w:rFonts w:hint="eastAsia" w:ascii="宋体" w:hAnsi="宋体" w:eastAsia="宋体" w:cs="宋体"/>
                <w:b/>
                <w:bCs w:val="0"/>
                <w:sz w:val="27"/>
                <w:szCs w:val="27"/>
                <w:u w:val="none"/>
                <w:lang w:val="en-US" w:eastAsia="zh-CN"/>
              </w:rPr>
              <w:t>维修</w:t>
            </w:r>
            <w:r>
              <w:rPr>
                <w:rFonts w:hint="eastAsia" w:cs="宋体"/>
                <w:b/>
                <w:bCs w:val="0"/>
                <w:sz w:val="27"/>
                <w:szCs w:val="27"/>
                <w:u w:val="none"/>
                <w:lang w:val="en-US" w:eastAsia="zh-CN"/>
              </w:rPr>
              <w:t>维护</w:t>
            </w:r>
          </w:p>
        </w:tc>
        <w:tc>
          <w:tcPr>
            <w:tcW w:w="1505" w:type="pct"/>
          </w:tcPr>
          <w:p w14:paraId="6487D40C">
            <w:pPr>
              <w:pStyle w:val="4"/>
              <w:rPr>
                <w:rFonts w:hint="eastAsia"/>
                <w:vertAlign w:val="baseline"/>
                <w:lang w:val="en-US" w:eastAsia="zh-CN"/>
              </w:rPr>
            </w:pPr>
          </w:p>
        </w:tc>
        <w:tc>
          <w:tcPr>
            <w:tcW w:w="917" w:type="pct"/>
          </w:tcPr>
          <w:p w14:paraId="537C6E2C">
            <w:pPr>
              <w:pStyle w:val="4"/>
              <w:rPr>
                <w:rFonts w:hint="eastAsia"/>
                <w:vertAlign w:val="baseline"/>
                <w:lang w:val="en-US" w:eastAsia="zh-CN"/>
              </w:rPr>
            </w:pPr>
          </w:p>
        </w:tc>
      </w:tr>
      <w:tr w14:paraId="72B67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245A7B05">
            <w:pPr>
              <w:numPr>
                <w:ilvl w:val="-1"/>
                <w:numId w:val="0"/>
              </w:numPr>
              <w:rPr>
                <w:rFonts w:hint="eastAsia" w:ascii="仿宋" w:hAnsi="仿宋" w:eastAsia="仿宋"/>
                <w:i w:val="0"/>
                <w:iCs/>
                <w:sz w:val="44"/>
                <w:szCs w:val="44"/>
                <w:u w:val="none"/>
                <w:lang w:val="en-US" w:eastAsia="zh-CN"/>
              </w:rPr>
            </w:pPr>
            <w:r>
              <w:rPr>
                <w:rFonts w:hint="eastAsia"/>
                <w:sz w:val="28"/>
                <w:szCs w:val="36"/>
                <w:vertAlign w:val="baseline"/>
                <w:lang w:val="en-US" w:eastAsia="zh-CN"/>
              </w:rPr>
              <w:t>承诺：</w:t>
            </w:r>
          </w:p>
          <w:p w14:paraId="1B8A75DA">
            <w:pPr>
              <w:numPr>
                <w:ilvl w:val="0"/>
                <w:numId w:val="1"/>
              </w:numPr>
              <w:spacing w:line="360" w:lineRule="auto"/>
              <w:rPr>
                <w:rFonts w:hint="eastAsia" w:ascii="仿宋" w:hAnsi="仿宋" w:eastAsia="仿宋"/>
                <w:i w:val="0"/>
                <w:iCs/>
                <w:sz w:val="24"/>
                <w:szCs w:val="24"/>
                <w:u w:val="none"/>
                <w:lang w:val="en-US" w:eastAsia="zh-CN"/>
              </w:rPr>
            </w:pPr>
            <w:r>
              <w:rPr>
                <w:rFonts w:hint="eastAsia" w:ascii="仿宋" w:hAnsi="仿宋" w:eastAsia="仿宋"/>
                <w:i w:val="0"/>
                <w:iCs/>
                <w:sz w:val="24"/>
                <w:szCs w:val="24"/>
                <w:u w:val="none"/>
                <w:lang w:val="en-US" w:eastAsia="zh-CN"/>
              </w:rPr>
              <w:t>对采购需求中附件1中全部仪器设备及其配件提供全方位性能维护、故障维修等服务，确保仪器设备正常运行，并提供必要的技术支持。费用应包含人工、差旅、维修配件及维修所</w:t>
            </w:r>
            <w:r>
              <w:rPr>
                <w:rFonts w:hint="default" w:ascii="仿宋" w:hAnsi="仿宋" w:eastAsia="仿宋"/>
                <w:i w:val="0"/>
                <w:iCs/>
                <w:sz w:val="24"/>
                <w:szCs w:val="24"/>
                <w:u w:val="none"/>
                <w:lang w:val="en-US" w:eastAsia="zh-CN"/>
              </w:rPr>
              <w:t>要</w:t>
            </w:r>
            <w:r>
              <w:rPr>
                <w:rFonts w:hint="eastAsia" w:ascii="仿宋" w:hAnsi="仿宋" w:eastAsia="仿宋"/>
                <w:i w:val="0"/>
                <w:iCs/>
                <w:sz w:val="24"/>
                <w:szCs w:val="24"/>
                <w:u w:val="none"/>
                <w:lang w:val="en-US" w:eastAsia="zh-CN"/>
              </w:rPr>
              <w:t>的耗材（不含正常业务开展使用需定期更换的消耗品）的一切费用。详细见“二、需求清单”。</w:t>
            </w:r>
          </w:p>
          <w:p w14:paraId="37937910">
            <w:pPr>
              <w:numPr>
                <w:ilvl w:val="0"/>
                <w:numId w:val="1"/>
              </w:numPr>
              <w:spacing w:line="360" w:lineRule="auto"/>
              <w:rPr>
                <w:rFonts w:hint="eastAsia" w:ascii="仿宋" w:hAnsi="仿宋" w:eastAsia="仿宋" w:cs="Times New Roman"/>
                <w:iCs/>
                <w:kern w:val="2"/>
                <w:sz w:val="24"/>
                <w:szCs w:val="24"/>
                <w:u w:val="none"/>
                <w:lang w:val="en-US" w:eastAsia="zh-CN"/>
              </w:rPr>
            </w:pPr>
            <w:r>
              <w:rPr>
                <w:rFonts w:hint="eastAsia" w:ascii="仿宋" w:hAnsi="仿宋" w:eastAsia="仿宋" w:cs="Times New Roman"/>
                <w:iCs/>
                <w:kern w:val="2"/>
                <w:sz w:val="24"/>
                <w:szCs w:val="24"/>
                <w:u w:val="none"/>
                <w:lang w:val="en-US" w:eastAsia="zh-CN"/>
              </w:rPr>
              <w:t>具有独立法人资格，营业执照的经营范围涵盖技术服务、仪器仪表修理，电子、机械设备维护或电气设备检修等其中至少一项（须提供营业执照扫描件）</w:t>
            </w:r>
          </w:p>
          <w:p w14:paraId="5E7C4A75">
            <w:pPr>
              <w:numPr>
                <w:ilvl w:val="0"/>
                <w:numId w:val="1"/>
              </w:numPr>
              <w:spacing w:line="360" w:lineRule="auto"/>
              <w:rPr>
                <w:rFonts w:hint="eastAsia" w:ascii="仿宋" w:hAnsi="仿宋" w:eastAsia="仿宋" w:cs="Times New Roman"/>
                <w:iCs/>
                <w:kern w:val="2"/>
                <w:sz w:val="24"/>
                <w:szCs w:val="24"/>
                <w:u w:val="none"/>
                <w:lang w:val="en-US" w:eastAsia="zh-CN"/>
              </w:rPr>
            </w:pPr>
            <w:r>
              <w:rPr>
                <w:rFonts w:hint="eastAsia" w:ascii="仿宋" w:hAnsi="仿宋" w:eastAsia="仿宋" w:cs="Times New Roman"/>
                <w:iCs/>
                <w:kern w:val="2"/>
                <w:sz w:val="24"/>
                <w:szCs w:val="24"/>
                <w:u w:val="none"/>
                <w:lang w:val="en-US" w:eastAsia="zh-CN"/>
              </w:rPr>
              <w:t>参与本项目投标前三年内，在经营活动中没有重大违法记录（须提供盖章声明）；</w:t>
            </w:r>
          </w:p>
          <w:p w14:paraId="25BE3D97">
            <w:pPr>
              <w:numPr>
                <w:ilvl w:val="0"/>
                <w:numId w:val="1"/>
              </w:numPr>
              <w:spacing w:line="360" w:lineRule="auto"/>
              <w:rPr>
                <w:rFonts w:hint="eastAsia" w:ascii="仿宋" w:hAnsi="仿宋" w:eastAsia="仿宋" w:cs="Times New Roman"/>
                <w:iCs/>
                <w:kern w:val="2"/>
                <w:sz w:val="24"/>
                <w:szCs w:val="24"/>
                <w:u w:val="none"/>
                <w:lang w:val="en-US" w:eastAsia="zh-CN"/>
              </w:rPr>
            </w:pPr>
            <w:r>
              <w:rPr>
                <w:rFonts w:hint="eastAsia" w:ascii="仿宋" w:hAnsi="仿宋" w:eastAsia="仿宋" w:cs="Times New Roman"/>
                <w:iCs/>
                <w:kern w:val="2"/>
                <w:sz w:val="24"/>
                <w:szCs w:val="24"/>
                <w:u w:val="none"/>
                <w:lang w:val="en-US" w:eastAsia="zh-CN"/>
              </w:rPr>
              <w:t>参与本项目时不存在被有关部门禁止参与政府采购活动，且在有效期内的情况（须提供盖章声明）；</w:t>
            </w:r>
          </w:p>
          <w:p w14:paraId="114BFC93">
            <w:pPr>
              <w:numPr>
                <w:ilvl w:val="0"/>
                <w:numId w:val="1"/>
              </w:numPr>
              <w:spacing w:line="360" w:lineRule="auto"/>
              <w:rPr>
                <w:rFonts w:hint="eastAsia" w:ascii="仿宋" w:hAnsi="仿宋" w:eastAsia="仿宋"/>
                <w:i w:val="0"/>
                <w:iCs/>
                <w:sz w:val="24"/>
                <w:szCs w:val="24"/>
                <w:u w:val="none"/>
                <w:lang w:val="en-US" w:eastAsia="zh-CN"/>
              </w:rPr>
            </w:pPr>
            <w:r>
              <w:rPr>
                <w:rFonts w:hint="eastAsia" w:ascii="仿宋" w:hAnsi="仿宋" w:eastAsia="仿宋" w:cs="Times New Roman"/>
                <w:iCs/>
                <w:kern w:val="2"/>
                <w:sz w:val="24"/>
                <w:szCs w:val="24"/>
                <w:u w:val="none"/>
                <w:lang w:val="en-US" w:eastAsia="zh-CN"/>
              </w:rPr>
              <w:t>未被列入失信被执行人、重大税收违法案件的当事人名单、政府采购严重违法失信行为的记录名单。</w:t>
            </w:r>
          </w:p>
          <w:p w14:paraId="4A8E4DBC">
            <w:pPr>
              <w:numPr>
                <w:ilvl w:val="0"/>
                <w:numId w:val="1"/>
              </w:numPr>
              <w:spacing w:line="360" w:lineRule="auto"/>
              <w:rPr>
                <w:rFonts w:hint="default" w:ascii="仿宋" w:hAnsi="仿宋" w:eastAsia="仿宋"/>
                <w:i w:val="0"/>
                <w:iCs/>
                <w:sz w:val="24"/>
                <w:szCs w:val="24"/>
                <w:u w:val="none"/>
                <w:lang w:val="en-US" w:eastAsia="zh-CN"/>
              </w:rPr>
            </w:pPr>
            <w:r>
              <w:rPr>
                <w:rFonts w:hint="eastAsia" w:ascii="仿宋" w:hAnsi="仿宋" w:eastAsia="仿宋"/>
                <w:i w:val="0"/>
                <w:iCs/>
                <w:sz w:val="24"/>
                <w:szCs w:val="24"/>
                <w:u w:val="none"/>
                <w:lang w:val="en-US" w:eastAsia="zh-CN"/>
              </w:rPr>
              <w:t>拟投入技术人员配置不少于2名，含一名技术负责人。相关技术人员必须具备履行本项目所需的相关专业技术能力，大专以上相关专业（化学类、仪器类、环境类等）学历，能够熟练使用现场监测仪器设备，独立解决仪器设备常见故障</w:t>
            </w:r>
            <w:r>
              <w:rPr>
                <w:rFonts w:hint="eastAsia" w:ascii="仿宋" w:hAnsi="仿宋" w:eastAsia="仿宋"/>
                <w:i w:val="0"/>
                <w:iCs/>
                <w:sz w:val="24"/>
                <w:szCs w:val="24"/>
                <w:highlight w:val="none"/>
                <w:u w:val="none"/>
                <w:lang w:val="en-US" w:eastAsia="zh-CN"/>
              </w:rPr>
              <w:t>。</w:t>
            </w:r>
            <w:r>
              <w:rPr>
                <w:rFonts w:hint="eastAsia" w:ascii="仿宋" w:hAnsi="仿宋" w:eastAsia="仿宋"/>
                <w:i w:val="0"/>
                <w:iCs/>
                <w:sz w:val="24"/>
                <w:szCs w:val="24"/>
                <w:u w:val="none"/>
                <w:lang w:val="en-US" w:eastAsia="zh-CN"/>
              </w:rPr>
              <w:t>其中，技术负责人具备中级以上相关专业职称或同等能力。</w:t>
            </w:r>
          </w:p>
          <w:p w14:paraId="47DA5729">
            <w:pPr>
              <w:numPr>
                <w:ilvl w:val="0"/>
                <w:numId w:val="1"/>
              </w:numPr>
              <w:spacing w:line="360" w:lineRule="auto"/>
              <w:rPr>
                <w:rFonts w:hint="default" w:ascii="仿宋" w:hAnsi="仿宋" w:eastAsia="仿宋"/>
                <w:i w:val="0"/>
                <w:iCs/>
                <w:sz w:val="24"/>
                <w:szCs w:val="24"/>
                <w:u w:val="none"/>
                <w:lang w:val="en-US" w:eastAsia="zh-CN"/>
              </w:rPr>
            </w:pPr>
            <w:r>
              <w:rPr>
                <w:rFonts w:hint="eastAsia" w:ascii="仿宋" w:hAnsi="仿宋" w:eastAsia="仿宋"/>
                <w:i w:val="0"/>
                <w:iCs/>
                <w:sz w:val="24"/>
                <w:szCs w:val="24"/>
                <w:u w:val="none"/>
                <w:lang w:val="en-US" w:eastAsia="zh-CN"/>
              </w:rPr>
              <w:t>服务期内，根据采购人的需要对有维修过的仪器开展应用培训，包括仪器使用方法、保养方法、常见故障排查等，以提高用户的操作技能和维护能力。</w:t>
            </w:r>
          </w:p>
          <w:p w14:paraId="7409B07D">
            <w:pPr>
              <w:rPr>
                <w:rFonts w:hint="default"/>
                <w:lang w:val="en-US" w:eastAsia="zh-CN"/>
              </w:rPr>
            </w:pPr>
          </w:p>
        </w:tc>
      </w:tr>
      <w:tr w14:paraId="05FA5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0D408771">
            <w:pPr>
              <w:wordWrap w:val="0"/>
              <w:spacing w:line="360" w:lineRule="auto"/>
              <w:jc w:val="right"/>
              <w:rPr>
                <w:rFonts w:hint="eastAsia"/>
                <w:sz w:val="24"/>
                <w:szCs w:val="32"/>
                <w:lang w:val="en-US" w:eastAsia="zh-CN"/>
              </w:rPr>
            </w:pPr>
          </w:p>
          <w:p w14:paraId="2F4DB460">
            <w:pPr>
              <w:wordWrap w:val="0"/>
              <w:spacing w:line="360" w:lineRule="auto"/>
              <w:jc w:val="right"/>
              <w:rPr>
                <w:rFonts w:hint="eastAsia"/>
                <w:sz w:val="24"/>
                <w:szCs w:val="32"/>
                <w:lang w:val="en-US" w:eastAsia="zh-CN"/>
              </w:rPr>
            </w:pPr>
          </w:p>
          <w:p w14:paraId="0016FD41">
            <w:pPr>
              <w:wordWrap w:val="0"/>
              <w:spacing w:line="360" w:lineRule="auto"/>
              <w:jc w:val="right"/>
              <w:rPr>
                <w:rFonts w:hint="default"/>
                <w:sz w:val="24"/>
                <w:szCs w:val="32"/>
                <w:lang w:val="en-US" w:eastAsia="zh-CN"/>
              </w:rPr>
            </w:pPr>
            <w:r>
              <w:rPr>
                <w:rFonts w:hint="eastAsia"/>
                <w:sz w:val="24"/>
                <w:szCs w:val="32"/>
                <w:lang w:val="en-US" w:eastAsia="zh-CN"/>
              </w:rPr>
              <w:t xml:space="preserve">供应商名称（盖章）：                </w:t>
            </w:r>
          </w:p>
          <w:p w14:paraId="5E44C002">
            <w:pPr>
              <w:wordWrap w:val="0"/>
              <w:spacing w:line="360" w:lineRule="auto"/>
              <w:jc w:val="right"/>
              <w:rPr>
                <w:rFonts w:hint="default"/>
                <w:sz w:val="24"/>
                <w:szCs w:val="32"/>
                <w:lang w:val="en-US" w:eastAsia="zh-CN"/>
              </w:rPr>
            </w:pPr>
            <w:r>
              <w:rPr>
                <w:rFonts w:hint="eastAsia"/>
                <w:sz w:val="24"/>
                <w:szCs w:val="32"/>
                <w:lang w:val="en-US" w:eastAsia="zh-CN"/>
              </w:rPr>
              <w:t>联系方式：</w:t>
            </w:r>
            <w:r>
              <w:rPr>
                <w:rFonts w:hint="eastAsia" w:cs="Times New Roman"/>
                <w:sz w:val="24"/>
                <w:szCs w:val="32"/>
                <w:lang w:val="en-US" w:eastAsia="zh-CN"/>
              </w:rPr>
              <w:t xml:space="preserve">                </w:t>
            </w:r>
          </w:p>
          <w:p w14:paraId="34CB2DF9">
            <w:pPr>
              <w:wordWrap w:val="0"/>
              <w:spacing w:line="360" w:lineRule="auto"/>
              <w:jc w:val="right"/>
              <w:rPr>
                <w:rFonts w:hint="default"/>
                <w:sz w:val="20"/>
                <w:szCs w:val="22"/>
                <w:lang w:val="en-US" w:eastAsia="zh-CN"/>
              </w:rPr>
            </w:pPr>
            <w:r>
              <w:rPr>
                <w:rFonts w:hint="eastAsia" w:cs="Times New Roman"/>
                <w:sz w:val="24"/>
                <w:szCs w:val="32"/>
                <w:lang w:val="en-US" w:eastAsia="zh-CN"/>
              </w:rPr>
              <w:t xml:space="preserve">报价日期：                </w:t>
            </w:r>
          </w:p>
        </w:tc>
      </w:tr>
    </w:tbl>
    <w:p w14:paraId="728A3CCD">
      <w:pPr>
        <w:pStyle w:val="2"/>
        <w:keepNext w:val="0"/>
        <w:keepLines w:val="0"/>
        <w:pageBreakBefore w:val="0"/>
        <w:kinsoku/>
        <w:wordWrap/>
        <w:overflowPunct/>
        <w:topLinePunct w:val="0"/>
        <w:autoSpaceDE/>
        <w:autoSpaceDN/>
        <w:bidi w:val="0"/>
        <w:adjustRightInd/>
        <w:snapToGrid/>
        <w:spacing w:beforeAutospacing="0" w:afterAutospacing="0" w:line="288" w:lineRule="auto"/>
        <w:rPr>
          <w:rFonts w:hint="default" w:ascii="仿宋" w:hAnsi="仿宋" w:eastAsia="仿宋" w:cs="仿宋"/>
          <w:b w:val="0"/>
          <w:bCs/>
          <w:kern w:val="2"/>
          <w:sz w:val="28"/>
          <w:szCs w:val="28"/>
          <w:lang w:val="en-US" w:eastAsia="zh-CN" w:bidi="ar-SA"/>
        </w:rPr>
      </w:pPr>
      <w:r>
        <w:rPr>
          <w:rFonts w:hint="eastAsia" w:ascii="仿宋" w:hAnsi="仿宋" w:eastAsia="仿宋" w:cs="仿宋"/>
          <w:b w:val="0"/>
          <w:bCs/>
          <w:color w:val="auto"/>
          <w:sz w:val="28"/>
          <w:szCs w:val="28"/>
          <w:highlight w:val="none"/>
          <w:lang w:val="en-US" w:eastAsia="zh-CN"/>
        </w:rPr>
        <w:t>附件3：供应商服务评价表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6"/>
      </w:tblGrid>
      <w:tr w14:paraId="28306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35E46DA4">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ascii="仿宋" w:hAnsi="仿宋" w:eastAsia="仿宋" w:cs="仿宋"/>
                <w:vertAlign w:val="baseline"/>
                <w:lang w:val="en-US" w:eastAsia="zh-CN"/>
              </w:rPr>
            </w:pPr>
            <w:r>
              <w:rPr>
                <w:rFonts w:hint="eastAsia" w:ascii="仿宋" w:hAnsi="仿宋" w:eastAsia="仿宋" w:cs="仿宋"/>
                <w:b/>
                <w:bCs/>
                <w:lang w:val="en-US" w:eastAsia="zh-CN"/>
              </w:rPr>
              <w:t>一、基本信息</w:t>
            </w:r>
          </w:p>
        </w:tc>
      </w:tr>
      <w:tr w14:paraId="3AF07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3BC1DCC0">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仿宋" w:hAnsi="仿宋" w:eastAsia="仿宋" w:cs="仿宋"/>
                <w:vertAlign w:val="baseline"/>
                <w:lang w:val="en-US" w:eastAsia="zh-CN"/>
              </w:rPr>
            </w:pPr>
            <w:r>
              <w:rPr>
                <w:rFonts w:hint="eastAsia" w:ascii="仿宋" w:hAnsi="仿宋" w:eastAsia="仿宋" w:cs="仿宋"/>
                <w:lang w:val="en-US" w:eastAsia="zh-CN"/>
              </w:rPr>
              <w:t>供应商名称：</w:t>
            </w:r>
          </w:p>
        </w:tc>
      </w:tr>
      <w:tr w14:paraId="41EF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32542490">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仿宋" w:hAnsi="仿宋" w:eastAsia="仿宋" w:cs="仿宋"/>
                <w:vertAlign w:val="baseline"/>
                <w:lang w:val="en-US" w:eastAsia="zh-CN"/>
              </w:rPr>
            </w:pPr>
            <w:r>
              <w:rPr>
                <w:rFonts w:hint="eastAsia" w:ascii="仿宋" w:hAnsi="仿宋" w:eastAsia="仿宋" w:cs="仿宋"/>
                <w:lang w:val="en-US" w:eastAsia="zh-CN"/>
              </w:rPr>
              <w:t>服务周期：</w:t>
            </w:r>
          </w:p>
        </w:tc>
      </w:tr>
      <w:tr w14:paraId="39541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5F2261C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仿宋" w:hAnsi="仿宋" w:eastAsia="仿宋" w:cs="仿宋"/>
                <w:vertAlign w:val="baseline"/>
                <w:lang w:val="en-US" w:eastAsia="zh-CN"/>
              </w:rPr>
            </w:pPr>
            <w:r>
              <w:rPr>
                <w:rFonts w:hint="eastAsia" w:ascii="仿宋" w:hAnsi="仿宋" w:eastAsia="仿宋" w:cs="仿宋"/>
                <w:lang w:val="en-US" w:eastAsia="zh-CN"/>
              </w:rPr>
              <w:t>评价日期：</w:t>
            </w:r>
          </w:p>
        </w:tc>
      </w:tr>
      <w:tr w14:paraId="4B622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33EBC198">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ascii="仿宋" w:hAnsi="仿宋" w:eastAsia="仿宋" w:cs="仿宋"/>
                <w:vertAlign w:val="baseline"/>
                <w:lang w:val="en-US" w:eastAsia="zh-CN"/>
              </w:rPr>
            </w:pPr>
            <w:r>
              <w:rPr>
                <w:rFonts w:hint="eastAsia" w:ascii="仿宋" w:hAnsi="仿宋" w:eastAsia="仿宋" w:cs="仿宋"/>
                <w:b/>
                <w:bCs/>
                <w:lang w:val="en-US" w:eastAsia="zh-CN"/>
              </w:rPr>
              <w:t>二、评价指标</w:t>
            </w:r>
          </w:p>
        </w:tc>
      </w:tr>
      <w:tr w14:paraId="66D71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38E89E0E">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vertAlign w:val="baseline"/>
                <w:lang w:val="en-US" w:eastAsia="zh-CN"/>
              </w:rPr>
            </w:pPr>
            <w:r>
              <w:rPr>
                <w:rFonts w:hint="eastAsia" w:ascii="仿宋" w:hAnsi="仿宋" w:eastAsia="仿宋" w:cs="仿宋"/>
                <w:lang w:val="en-US" w:eastAsia="zh-CN"/>
              </w:rPr>
              <w:t>（一）响应时间（20分）</w:t>
            </w:r>
          </w:p>
        </w:tc>
      </w:tr>
      <w:tr w14:paraId="31A99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36038F0D">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维修响应：供应商是否均在2小时内回复请求，并在24小时内提供初步的解决方案？</w:t>
            </w:r>
          </w:p>
          <w:p w14:paraId="0001ED80">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vertAlign w:val="baseline"/>
                <w:lang w:val="en-US" w:eastAsia="zh-CN"/>
              </w:rPr>
            </w:pPr>
            <w:r>
              <w:rPr>
                <w:rFonts w:hint="eastAsia" w:ascii="仿宋" w:hAnsi="仿宋" w:eastAsia="仿宋" w:cs="仿宋"/>
                <w:lang w:val="en-US" w:eastAsia="zh-CN"/>
              </w:rPr>
              <w:t>是（10分）    否（0分）</w:t>
            </w:r>
          </w:p>
        </w:tc>
      </w:tr>
      <w:tr w14:paraId="3CD95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1FA1F8C2">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技术支持响应：对于技术支持需求，供应商是否均在24小时内给予有效响应？</w:t>
            </w:r>
          </w:p>
          <w:p w14:paraId="5F99C885">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是（10分）    否（0分）</w:t>
            </w:r>
          </w:p>
        </w:tc>
      </w:tr>
      <w:tr w14:paraId="7962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62B03189">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（二）维修质量（30分）</w:t>
            </w:r>
          </w:p>
        </w:tc>
      </w:tr>
      <w:tr w14:paraId="0766D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2F790CDA">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维修及时性：供应商是否在规定时间内完成维修任务？如遇重大故障，是否及时沟通并合理延长维修时间？</w:t>
            </w:r>
          </w:p>
          <w:p w14:paraId="771AC90A">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总是（10分）    经常（7分）    偶尔（4分）    从不（0分）</w:t>
            </w:r>
          </w:p>
        </w:tc>
      </w:tr>
      <w:tr w14:paraId="38F18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32030784">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维修效果：维修后仪器设备是否能正常运行，性能是否达标？</w:t>
            </w:r>
          </w:p>
          <w:p w14:paraId="02E83119">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总是（10分）    经常（7分）    偶尔（4分）    从不（0分）</w:t>
            </w:r>
          </w:p>
        </w:tc>
      </w:tr>
      <w:tr w14:paraId="20CF0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11AECC5A">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故障复现率：维修后的仪器设备在一个月内是否出现相同故障？</w:t>
            </w:r>
          </w:p>
          <w:p w14:paraId="34ACBB74">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无（10分）    1次（7分）    2次（4分）    3次及以上（0分）</w:t>
            </w:r>
          </w:p>
        </w:tc>
      </w:tr>
      <w:tr w14:paraId="28D5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3BD23E29">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（三）技术支持（20分）</w:t>
            </w:r>
          </w:p>
        </w:tc>
      </w:tr>
      <w:tr w14:paraId="19C54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5ACE6D8F">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技术专业性：供应商技术人员是否具备扎实的专业知识和丰富的实践经验，能够准确诊断和解决仪器设备问题？</w:t>
            </w:r>
          </w:p>
          <w:p w14:paraId="508D5DB2">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非常专业（10分）    较为专业（7分）    一般（4分）    不专业（0分）</w:t>
            </w:r>
          </w:p>
        </w:tc>
      </w:tr>
      <w:tr w14:paraId="00697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6F332D5F">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沟通协调：供应商技术人员在提供技术支持时，是否与采购方人员保持良好沟通，及时反馈问题处理进度？</w:t>
            </w:r>
          </w:p>
          <w:p w14:paraId="31ED35F1">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非常好（10分）    较好（7分）    一般（4分）    差（0分）</w:t>
            </w:r>
          </w:p>
        </w:tc>
      </w:tr>
      <w:tr w14:paraId="47867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45601DD3">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（四）配件耗材（10分）</w:t>
            </w:r>
          </w:p>
        </w:tc>
      </w:tr>
      <w:tr w14:paraId="5C0E6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3E3F2EF9">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配件耗材质量：供应商提供的配件耗材是否符合仪器设备要求，质量是否可靠？</w:t>
            </w:r>
          </w:p>
          <w:p w14:paraId="446821FD">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总是（5分）    经常（3分）    偶尔（2分）    从不（0分）</w:t>
            </w:r>
          </w:p>
        </w:tc>
      </w:tr>
      <w:tr w14:paraId="6BC1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5C40CEC7">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配件耗材供应及时性：供应商是否能及时供应所需配件耗材，不影响维修和设备运行？</w:t>
            </w:r>
          </w:p>
          <w:p w14:paraId="156C274A">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总是（5分）    经常（3分）    偶尔（2分）    从不（0分）</w:t>
            </w:r>
          </w:p>
        </w:tc>
      </w:tr>
      <w:tr w14:paraId="0BA79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51CC6EE9">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（五）人员专业性（10分）</w:t>
            </w:r>
          </w:p>
        </w:tc>
      </w:tr>
      <w:tr w14:paraId="53292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3CF3E5F3">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技术人员资质：供应商拟投入技术人员配置是否不少于2名，且具备相关专业技术能力，如大专以上相关专业学历、相关工作上岗证等？</w:t>
            </w:r>
          </w:p>
          <w:p w14:paraId="30200528">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符合要求（5分）    不符合要求（0分）</w:t>
            </w:r>
          </w:p>
        </w:tc>
      </w:tr>
      <w:tr w14:paraId="4EF02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2957B45C">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技术负责人资质：技术负责人是否具备中级及以上相关专业技术职称或者具有同等能力？</w:t>
            </w:r>
          </w:p>
          <w:p w14:paraId="59568B36">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是（5分）    否（0分）</w:t>
            </w:r>
          </w:p>
        </w:tc>
      </w:tr>
      <w:tr w14:paraId="491CC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6FC751AD">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（六）沟通协调（10分）</w:t>
            </w:r>
          </w:p>
        </w:tc>
      </w:tr>
      <w:tr w14:paraId="1E8A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365E4EB8">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沟通渠道畅通：供应商是否建立了高效的维修维护服务沟通渠道，能够及时接收和反馈维修请求？</w:t>
            </w:r>
          </w:p>
          <w:p w14:paraId="057F9CA6">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是（5分）    否（0分）</w:t>
            </w:r>
          </w:p>
        </w:tc>
      </w:tr>
      <w:tr w14:paraId="27939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1FF99448">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协作配合：供应商在服务过程中是否与采购方人员积极配合，尊重采购方意见和要求？</w:t>
            </w:r>
          </w:p>
          <w:p w14:paraId="5B99F2EE">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是（5分）    否（0分）</w:t>
            </w:r>
          </w:p>
        </w:tc>
      </w:tr>
      <w:tr w14:paraId="19D2E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4F69C2A4">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ascii="仿宋" w:hAnsi="仿宋" w:eastAsia="仿宋" w:cs="仿宋"/>
                <w:lang w:val="en-US" w:eastAsia="zh-CN"/>
              </w:rPr>
            </w:pPr>
            <w:r>
              <w:rPr>
                <w:rFonts w:hint="eastAsia" w:ascii="仿宋" w:hAnsi="仿宋" w:eastAsia="仿宋" w:cs="仿宋"/>
                <w:b/>
                <w:bCs/>
                <w:lang w:val="en-US" w:eastAsia="zh-CN"/>
              </w:rPr>
              <w:t>三、总体评价</w:t>
            </w:r>
          </w:p>
        </w:tc>
      </w:tr>
      <w:tr w14:paraId="09B55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40953CE5">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综合满意度：您对供应商服务的总体满意度如何？</w:t>
            </w:r>
          </w:p>
          <w:p w14:paraId="2AAD8174">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lang w:val="en-US" w:eastAsia="zh-CN"/>
              </w:rPr>
            </w:pPr>
            <w:r>
              <w:rPr>
                <w:rFonts w:hint="eastAsia" w:ascii="仿宋" w:hAnsi="仿宋" w:eastAsia="仿宋" w:cs="仿宋"/>
                <w:lang w:val="en-US" w:eastAsia="zh-CN"/>
              </w:rPr>
              <w:t>非常满意（10分）    满意（7分）    一般（4分）    不满意（0分）</w:t>
            </w:r>
          </w:p>
        </w:tc>
      </w:tr>
      <w:tr w14:paraId="12AB5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6897DAF8">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b w:val="0"/>
                <w:bCs w:val="0"/>
                <w:kern w:val="2"/>
                <w:sz w:val="21"/>
                <w:szCs w:val="24"/>
                <w:lang w:val="en-US" w:eastAsia="zh-CN" w:bidi="ar-SA"/>
              </w:rPr>
            </w:pPr>
            <w:r>
              <w:rPr>
                <w:rFonts w:hint="eastAsia" w:ascii="仿宋" w:hAnsi="仿宋" w:eastAsia="仿宋" w:cs="仿宋"/>
                <w:b w:val="0"/>
                <w:bCs w:val="0"/>
                <w:kern w:val="2"/>
                <w:sz w:val="21"/>
                <w:szCs w:val="24"/>
                <w:lang w:val="en-US" w:eastAsia="zh-CN" w:bidi="ar-SA"/>
              </w:rPr>
              <w:t>改进建议：请简要说明您认为供应商在服务过程中需要改进的地方（可选）：</w:t>
            </w:r>
          </w:p>
          <w:p w14:paraId="5D255F24">
            <w:pPr>
              <w:pStyle w:val="2"/>
              <w:rPr>
                <w:rFonts w:hint="eastAsia" w:ascii="仿宋" w:hAnsi="仿宋" w:eastAsia="仿宋" w:cs="仿宋"/>
                <w:lang w:val="en-US" w:eastAsia="zh-CN"/>
              </w:rPr>
            </w:pPr>
          </w:p>
        </w:tc>
      </w:tr>
      <w:tr w14:paraId="5933A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3924610F">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ascii="仿宋" w:hAnsi="仿宋" w:eastAsia="仿宋" w:cs="仿宋"/>
                <w:b w:val="0"/>
                <w:bCs w:val="0"/>
                <w:kern w:val="2"/>
                <w:sz w:val="21"/>
                <w:szCs w:val="24"/>
                <w:lang w:val="en-US" w:eastAsia="zh-CN" w:bidi="ar-SA"/>
              </w:rPr>
            </w:pPr>
            <w:r>
              <w:rPr>
                <w:rFonts w:hint="eastAsia" w:ascii="仿宋" w:hAnsi="仿宋" w:eastAsia="仿宋" w:cs="仿宋"/>
                <w:b/>
                <w:bCs/>
                <w:kern w:val="2"/>
                <w:sz w:val="21"/>
                <w:szCs w:val="24"/>
                <w:lang w:val="en-US" w:eastAsia="zh-CN" w:bidi="ar-SA"/>
              </w:rPr>
              <w:t>四、评价得分</w:t>
            </w:r>
          </w:p>
        </w:tc>
      </w:tr>
      <w:tr w14:paraId="0B04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0FFFEEC2">
            <w:pPr>
              <w:keepNext w:val="0"/>
              <w:keepLines w:val="0"/>
              <w:pageBreakBefore w:val="0"/>
              <w:widowControl w:val="0"/>
              <w:kinsoku/>
              <w:wordWrap/>
              <w:overflowPunct/>
              <w:topLinePunct w:val="0"/>
              <w:autoSpaceDE/>
              <w:autoSpaceDN/>
              <w:bidi w:val="0"/>
              <w:adjustRightInd/>
              <w:snapToGrid/>
              <w:spacing w:beforeAutospacing="0" w:afterAutospacing="0" w:line="288" w:lineRule="auto"/>
              <w:textAlignment w:val="auto"/>
              <w:rPr>
                <w:rFonts w:hint="eastAsia" w:ascii="仿宋" w:hAnsi="仿宋" w:eastAsia="仿宋" w:cs="仿宋"/>
                <w:b w:val="0"/>
                <w:bCs w:val="0"/>
                <w:kern w:val="2"/>
                <w:sz w:val="21"/>
                <w:szCs w:val="24"/>
                <w:lang w:val="en-US" w:eastAsia="zh-CN" w:bidi="ar-SA"/>
              </w:rPr>
            </w:pPr>
            <w:r>
              <w:rPr>
                <w:rFonts w:hint="eastAsia" w:ascii="仿宋" w:hAnsi="仿宋" w:eastAsia="仿宋" w:cs="仿宋"/>
                <w:b w:val="0"/>
                <w:bCs w:val="0"/>
                <w:kern w:val="2"/>
                <w:sz w:val="21"/>
                <w:szCs w:val="24"/>
                <w:lang w:val="en-US" w:eastAsia="zh-CN" w:bidi="ar-SA"/>
              </w:rPr>
              <w:t>总分：</w:t>
            </w:r>
          </w:p>
        </w:tc>
      </w:tr>
    </w:tbl>
    <w:p w14:paraId="6723BD9D">
      <w:pPr>
        <w:keepNext w:val="0"/>
        <w:keepLines w:val="0"/>
        <w:pageBreakBefore w:val="0"/>
        <w:kinsoku/>
        <w:wordWrap/>
        <w:overflowPunct/>
        <w:topLinePunct w:val="0"/>
        <w:autoSpaceDE/>
        <w:autoSpaceDN/>
        <w:bidi w:val="0"/>
        <w:adjustRightInd/>
        <w:snapToGrid/>
        <w:spacing w:beforeAutospacing="0" w:afterAutospacing="0" w:line="288" w:lineRule="auto"/>
        <w:jc w:val="center"/>
        <w:rPr>
          <w:rFonts w:hint="eastAsia" w:ascii="仿宋" w:hAnsi="仿宋" w:eastAsia="仿宋" w:cs="仿宋"/>
          <w:b w:val="0"/>
          <w:bCs w:val="0"/>
          <w:lang w:val="en-US" w:eastAsia="zh-CN"/>
        </w:rPr>
      </w:pPr>
    </w:p>
    <w:sectPr>
      <w:headerReference r:id="rId5" w:type="default"/>
      <w:footerReference r:id="rId6" w:type="default"/>
      <w:pgSz w:w="11906" w:h="16838"/>
      <w:pgMar w:top="1440" w:right="1800" w:bottom="1440" w:left="1800" w:header="851" w:footer="992" w:gutter="0"/>
      <w:pgNumType w:fmt="numberInDash"/>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998753-9DCA-456B-AB06-F0FAB7F1D3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B157E560-05D1-4F08-A236-F48995607FD6}"/>
  </w:font>
  <w:font w:name="微软雅黑">
    <w:panose1 w:val="020B0503020204020204"/>
    <w:charset w:val="86"/>
    <w:family w:val="auto"/>
    <w:pitch w:val="default"/>
    <w:sig w:usb0="80000287" w:usb1="2ACF3C50" w:usb2="00000016" w:usb3="00000000" w:csb0="0004001F" w:csb1="00000000"/>
    <w:embedRegular r:id="rId3" w:fontKey="{E6370B0D-C5D9-4B71-8B04-3DCD6424EFE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307F6">
    <w:pPr>
      <w:pStyle w:val="6"/>
      <w:jc w:val="right"/>
      <w:rPr>
        <w:rFonts w:ascii="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DD94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710C6F">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B710C6F">
                    <w:pPr>
                      <w:pStyle w:val="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44233">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B04F8">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69C0D8"/>
    <w:multiLevelType w:val="singleLevel"/>
    <w:tmpl w:val="8A69C0D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dit="forms"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2Y2YxMzJiZTBlOTk5YjUyNjg4NTFlMGM1YjAwZGQifQ=="/>
  </w:docVars>
  <w:rsids>
    <w:rsidRoot w:val="00353048"/>
    <w:rsid w:val="00353048"/>
    <w:rsid w:val="00775DEE"/>
    <w:rsid w:val="00795915"/>
    <w:rsid w:val="01CE3A0A"/>
    <w:rsid w:val="01F27C83"/>
    <w:rsid w:val="020C036B"/>
    <w:rsid w:val="02573A76"/>
    <w:rsid w:val="02580A18"/>
    <w:rsid w:val="0266278D"/>
    <w:rsid w:val="031F5073"/>
    <w:rsid w:val="03831B72"/>
    <w:rsid w:val="03C753F3"/>
    <w:rsid w:val="05F916C7"/>
    <w:rsid w:val="062A1550"/>
    <w:rsid w:val="06C158EB"/>
    <w:rsid w:val="071F1601"/>
    <w:rsid w:val="07501AE3"/>
    <w:rsid w:val="08D533DB"/>
    <w:rsid w:val="092B34F0"/>
    <w:rsid w:val="0A151D0B"/>
    <w:rsid w:val="0A7C7AD6"/>
    <w:rsid w:val="0AB66755"/>
    <w:rsid w:val="0B9E1149"/>
    <w:rsid w:val="0CC06645"/>
    <w:rsid w:val="0D0205F7"/>
    <w:rsid w:val="0E066232"/>
    <w:rsid w:val="0F5B7922"/>
    <w:rsid w:val="10256E55"/>
    <w:rsid w:val="10285E8F"/>
    <w:rsid w:val="10BB7712"/>
    <w:rsid w:val="10CE5534"/>
    <w:rsid w:val="110A7E8F"/>
    <w:rsid w:val="115E4C95"/>
    <w:rsid w:val="11687684"/>
    <w:rsid w:val="116B3023"/>
    <w:rsid w:val="11890D47"/>
    <w:rsid w:val="137D0DEC"/>
    <w:rsid w:val="13BB2BCC"/>
    <w:rsid w:val="141C0A1B"/>
    <w:rsid w:val="14346AB8"/>
    <w:rsid w:val="144260C1"/>
    <w:rsid w:val="146C6FF6"/>
    <w:rsid w:val="14B03905"/>
    <w:rsid w:val="14E43FF2"/>
    <w:rsid w:val="15C04FEE"/>
    <w:rsid w:val="15FA06DC"/>
    <w:rsid w:val="16171535"/>
    <w:rsid w:val="168B58AF"/>
    <w:rsid w:val="16AA639C"/>
    <w:rsid w:val="176E145B"/>
    <w:rsid w:val="18B46CB2"/>
    <w:rsid w:val="19034A2C"/>
    <w:rsid w:val="19550F75"/>
    <w:rsid w:val="19704DB0"/>
    <w:rsid w:val="1AA9569A"/>
    <w:rsid w:val="1B182751"/>
    <w:rsid w:val="1BD45CA4"/>
    <w:rsid w:val="1CB11B06"/>
    <w:rsid w:val="1CC677B8"/>
    <w:rsid w:val="1D313D5D"/>
    <w:rsid w:val="1ED3045A"/>
    <w:rsid w:val="21AB0CC5"/>
    <w:rsid w:val="22057101"/>
    <w:rsid w:val="22AA73CC"/>
    <w:rsid w:val="23F35C6A"/>
    <w:rsid w:val="24867A7E"/>
    <w:rsid w:val="24F66C50"/>
    <w:rsid w:val="25CD13FF"/>
    <w:rsid w:val="26B57CC8"/>
    <w:rsid w:val="26CA5330"/>
    <w:rsid w:val="26F642B6"/>
    <w:rsid w:val="27733D2C"/>
    <w:rsid w:val="285139C3"/>
    <w:rsid w:val="2958781B"/>
    <w:rsid w:val="2A3013B6"/>
    <w:rsid w:val="2A3C04D1"/>
    <w:rsid w:val="2A5735B1"/>
    <w:rsid w:val="2DBC6198"/>
    <w:rsid w:val="2F3929B9"/>
    <w:rsid w:val="2F715328"/>
    <w:rsid w:val="30170F2F"/>
    <w:rsid w:val="305858B1"/>
    <w:rsid w:val="30E87D95"/>
    <w:rsid w:val="313166D2"/>
    <w:rsid w:val="317C797A"/>
    <w:rsid w:val="320D2FB9"/>
    <w:rsid w:val="328B2A7F"/>
    <w:rsid w:val="3313377D"/>
    <w:rsid w:val="342D3D10"/>
    <w:rsid w:val="35D30C5A"/>
    <w:rsid w:val="35D616CA"/>
    <w:rsid w:val="36193799"/>
    <w:rsid w:val="363C648D"/>
    <w:rsid w:val="36E5268F"/>
    <w:rsid w:val="378C2247"/>
    <w:rsid w:val="388E33CD"/>
    <w:rsid w:val="38FE463B"/>
    <w:rsid w:val="3AAC22A0"/>
    <w:rsid w:val="3BC768BF"/>
    <w:rsid w:val="3BCE325D"/>
    <w:rsid w:val="3C760652"/>
    <w:rsid w:val="3DB3244A"/>
    <w:rsid w:val="3DB53FB3"/>
    <w:rsid w:val="3E0A46D3"/>
    <w:rsid w:val="3EC87493"/>
    <w:rsid w:val="3F1E642D"/>
    <w:rsid w:val="3FF21C0B"/>
    <w:rsid w:val="403C02E0"/>
    <w:rsid w:val="410C113E"/>
    <w:rsid w:val="419C688B"/>
    <w:rsid w:val="41F45E6E"/>
    <w:rsid w:val="431F7A6A"/>
    <w:rsid w:val="434D6868"/>
    <w:rsid w:val="43E24F81"/>
    <w:rsid w:val="458A5701"/>
    <w:rsid w:val="46C831B4"/>
    <w:rsid w:val="47431429"/>
    <w:rsid w:val="47926FE7"/>
    <w:rsid w:val="48E96898"/>
    <w:rsid w:val="493F2815"/>
    <w:rsid w:val="4A525E27"/>
    <w:rsid w:val="4A6F014D"/>
    <w:rsid w:val="4AAD26AB"/>
    <w:rsid w:val="4C587B9E"/>
    <w:rsid w:val="4C7D4EA4"/>
    <w:rsid w:val="4C8F3363"/>
    <w:rsid w:val="4CE94AEE"/>
    <w:rsid w:val="4D1E2457"/>
    <w:rsid w:val="4DA70238"/>
    <w:rsid w:val="4DE575CF"/>
    <w:rsid w:val="4E021A76"/>
    <w:rsid w:val="4E0C0FD1"/>
    <w:rsid w:val="4E944C60"/>
    <w:rsid w:val="50330D0D"/>
    <w:rsid w:val="50682C89"/>
    <w:rsid w:val="51CA603D"/>
    <w:rsid w:val="51F2663B"/>
    <w:rsid w:val="52844147"/>
    <w:rsid w:val="537B7C09"/>
    <w:rsid w:val="539F59D7"/>
    <w:rsid w:val="54202196"/>
    <w:rsid w:val="55403CC4"/>
    <w:rsid w:val="577C148A"/>
    <w:rsid w:val="577D745D"/>
    <w:rsid w:val="58114542"/>
    <w:rsid w:val="5889608D"/>
    <w:rsid w:val="58C779C2"/>
    <w:rsid w:val="59083A82"/>
    <w:rsid w:val="5954396A"/>
    <w:rsid w:val="59D5334C"/>
    <w:rsid w:val="5A551343"/>
    <w:rsid w:val="5A9B5D67"/>
    <w:rsid w:val="5AE22E06"/>
    <w:rsid w:val="5B6D6C5B"/>
    <w:rsid w:val="5D6E48CE"/>
    <w:rsid w:val="5DAC4FF3"/>
    <w:rsid w:val="5DCD16F4"/>
    <w:rsid w:val="5E2A1C5B"/>
    <w:rsid w:val="5E361890"/>
    <w:rsid w:val="5EF633E4"/>
    <w:rsid w:val="5FBA187B"/>
    <w:rsid w:val="61710DEE"/>
    <w:rsid w:val="631101D6"/>
    <w:rsid w:val="64D24668"/>
    <w:rsid w:val="65565DB0"/>
    <w:rsid w:val="65944030"/>
    <w:rsid w:val="66287D10"/>
    <w:rsid w:val="662D180B"/>
    <w:rsid w:val="66430959"/>
    <w:rsid w:val="66A15D78"/>
    <w:rsid w:val="68832022"/>
    <w:rsid w:val="69280027"/>
    <w:rsid w:val="6B650DB3"/>
    <w:rsid w:val="6B6A7A39"/>
    <w:rsid w:val="6D2775A1"/>
    <w:rsid w:val="6D4F1ACC"/>
    <w:rsid w:val="6D637604"/>
    <w:rsid w:val="6D8A74C3"/>
    <w:rsid w:val="6DD02C0B"/>
    <w:rsid w:val="6DD10C8D"/>
    <w:rsid w:val="6E647D53"/>
    <w:rsid w:val="6EAF4D97"/>
    <w:rsid w:val="6EDF2BCC"/>
    <w:rsid w:val="6F79782E"/>
    <w:rsid w:val="6FB31E63"/>
    <w:rsid w:val="70DB2CE8"/>
    <w:rsid w:val="710F4C54"/>
    <w:rsid w:val="71CD64CD"/>
    <w:rsid w:val="72A32C3B"/>
    <w:rsid w:val="74E4399C"/>
    <w:rsid w:val="75B45C86"/>
    <w:rsid w:val="75FD7DE3"/>
    <w:rsid w:val="78DD0E2E"/>
    <w:rsid w:val="78EA32B8"/>
    <w:rsid w:val="791E4907"/>
    <w:rsid w:val="793B0E94"/>
    <w:rsid w:val="798B0086"/>
    <w:rsid w:val="79CF4CE0"/>
    <w:rsid w:val="7BE64CA1"/>
    <w:rsid w:val="7C945CA8"/>
    <w:rsid w:val="7D6D5FE6"/>
    <w:rsid w:val="7E8C608F"/>
    <w:rsid w:val="7FDA44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kern w:val="0"/>
      <w:sz w:val="36"/>
      <w:szCs w:val="36"/>
      <w:lang w:val="en-US" w:eastAsia="zh-CN" w:bidi="ar"/>
    </w:rPr>
  </w:style>
  <w:style w:type="paragraph" w:styleId="4">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kern w:val="0"/>
      <w:sz w:val="27"/>
      <w:szCs w:val="27"/>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MC SYSTEM</Company>
  <Pages>16</Pages>
  <Words>5209</Words>
  <Characters>5348</Characters>
  <Lines>14</Lines>
  <Paragraphs>4</Paragraphs>
  <TotalTime>13</TotalTime>
  <ScaleCrop>false</ScaleCrop>
  <LinksUpToDate>false</LinksUpToDate>
  <CharactersWithSpaces>5389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吴剑</cp:lastModifiedBy>
  <cp:lastPrinted>2024-05-08T01:51:00Z</cp:lastPrinted>
  <dcterms:modified xsi:type="dcterms:W3CDTF">2025-04-11T09:25:50Z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F55A5A3C90464DA48D3EB7F73ABAE285_13</vt:lpwstr>
  </property>
  <property fmtid="{D5CDD505-2E9C-101B-9397-08002B2CF9AE}" pid="4" name="ribbonExt">
    <vt:lpwstr>{"WPSExtOfficeTab":{"OnGetEnabled":false,"OnGetVisible":false}}</vt:lpwstr>
  </property>
  <property fmtid="{D5CDD505-2E9C-101B-9397-08002B2CF9AE}" pid="5" name="KSOTemplateDocerSaveRecord">
    <vt:lpwstr>eyJoZGlkIjoiODJhZDJkZGZlYjM3MjdmZWQ0OTUzM2JmYTU0MzVkZjgiLCJ1c2VySWQiOiI3NzE3Njg3NjAifQ==</vt:lpwstr>
  </property>
</Properties>
</file>